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67CAC" w14:textId="005E21D8" w:rsidR="00F04E1B" w:rsidRPr="00995A48" w:rsidRDefault="00F04E1B" w:rsidP="00F33948">
      <w:pPr>
        <w:widowControl w:val="0"/>
        <w:spacing w:before="0" w:after="0"/>
        <w:rPr>
          <w:color w:val="FFFFFF" w:themeColor="background1"/>
          <w:sz w:val="2"/>
          <w:szCs w:val="2"/>
          <w:lang w:val="fr-CH"/>
        </w:rPr>
      </w:pPr>
      <w:r w:rsidRPr="00995A48">
        <w:rPr>
          <w:color w:val="FFFFFF" w:themeColor="background1"/>
          <w:sz w:val="2"/>
          <w:szCs w:val="2"/>
          <w:lang w:val="fr-CH"/>
        </w:rPr>
        <w:t>HU</w:t>
      </w:r>
      <w:r w:rsidRPr="00995A48">
        <w:rPr>
          <w:color w:val="FFFFFF" w:themeColor="background1"/>
          <w:sz w:val="2"/>
          <w:szCs w:val="2"/>
          <w:lang w:val="fr-CH"/>
        </w:rPr>
        <w:fldChar w:fldCharType="begin"/>
      </w:r>
      <w:r w:rsidRPr="00995A48">
        <w:rPr>
          <w:color w:val="FFFFFF" w:themeColor="background1"/>
          <w:sz w:val="2"/>
          <w:szCs w:val="2"/>
          <w:lang w:val="fr-CH"/>
        </w:rPr>
        <w:instrText xml:space="preserve"> DATE \@ "yyMMdd" </w:instrText>
      </w:r>
      <w:r w:rsidRPr="00995A48">
        <w:rPr>
          <w:color w:val="FFFFFF" w:themeColor="background1"/>
          <w:sz w:val="2"/>
          <w:szCs w:val="2"/>
          <w:lang w:val="fr-CH"/>
        </w:rPr>
        <w:fldChar w:fldCharType="separate"/>
      </w:r>
      <w:r w:rsidR="00787067">
        <w:rPr>
          <w:noProof/>
          <w:color w:val="FFFFFF" w:themeColor="background1"/>
          <w:sz w:val="2"/>
          <w:szCs w:val="2"/>
          <w:lang w:val="fr-CH"/>
        </w:rPr>
        <w:t>220919</w:t>
      </w:r>
      <w:r w:rsidRPr="00995A48">
        <w:rPr>
          <w:color w:val="FFFFFF" w:themeColor="background1"/>
          <w:sz w:val="2"/>
          <w:szCs w:val="2"/>
          <w:lang w:val="fr-CH"/>
        </w:rPr>
        <w:fldChar w:fldCharType="end"/>
      </w:r>
      <w:r w:rsidRPr="00995A48">
        <w:rPr>
          <w:color w:val="FFFFFF" w:themeColor="background1"/>
          <w:sz w:val="2"/>
          <w:szCs w:val="2"/>
          <w:lang w:val="fr-CH"/>
        </w:rPr>
        <w:t>01</w:t>
      </w:r>
      <w:r w:rsidRPr="00995A48">
        <w:rPr>
          <w:color w:val="FFFFFF" w:themeColor="background1"/>
          <w:sz w:val="2"/>
          <w:szCs w:val="2"/>
          <w:lang w:val="fr-CH"/>
        </w:rPr>
        <w:tab/>
      </w:r>
    </w:p>
    <w:p w14:paraId="1D3FE0A7" w14:textId="215262BF" w:rsidR="008B07C0" w:rsidRPr="00995A48" w:rsidRDefault="008B07C0" w:rsidP="008B07C0">
      <w:pPr>
        <w:spacing w:before="0" w:after="120"/>
        <w:rPr>
          <w:sz w:val="28"/>
          <w:szCs w:val="28"/>
          <w:lang w:val="fr-CH"/>
        </w:rPr>
      </w:pPr>
      <w:r w:rsidRPr="00995A48">
        <w:rPr>
          <w:sz w:val="28"/>
          <w:szCs w:val="28"/>
          <w:lang w:val="fr-CH"/>
        </w:rPr>
        <w:t>Check-list traitement d’eau pour thermorégulateurs</w:t>
      </w:r>
    </w:p>
    <w:tbl>
      <w:tblPr>
        <w:tblW w:w="9639" w:type="dxa"/>
        <w:tblLayout w:type="fixed"/>
        <w:tblCellMar>
          <w:left w:w="70" w:type="dxa"/>
          <w:right w:w="70" w:type="dxa"/>
        </w:tblCellMar>
        <w:tblLook w:val="0000" w:firstRow="0" w:lastRow="0" w:firstColumn="0" w:lastColumn="0" w:noHBand="0" w:noVBand="0"/>
      </w:tblPr>
      <w:tblGrid>
        <w:gridCol w:w="1315"/>
        <w:gridCol w:w="160"/>
        <w:gridCol w:w="3226"/>
        <w:gridCol w:w="283"/>
        <w:gridCol w:w="988"/>
        <w:gridCol w:w="160"/>
        <w:gridCol w:w="3507"/>
      </w:tblGrid>
      <w:tr w:rsidR="008B07C0" w:rsidRPr="00995A48" w14:paraId="510F446F" w14:textId="77777777" w:rsidTr="001F02F8">
        <w:trPr>
          <w:trHeight w:hRule="exact" w:val="340"/>
        </w:trPr>
        <w:tc>
          <w:tcPr>
            <w:tcW w:w="9639" w:type="dxa"/>
            <w:gridSpan w:val="7"/>
            <w:shd w:val="clear" w:color="auto" w:fill="19233C"/>
            <w:tcMar>
              <w:left w:w="57" w:type="dxa"/>
              <w:right w:w="57" w:type="dxa"/>
            </w:tcMar>
            <w:vAlign w:val="center"/>
          </w:tcPr>
          <w:p w14:paraId="369A1B1F" w14:textId="77777777" w:rsidR="008B07C0" w:rsidRPr="006D7BF7" w:rsidRDefault="008B07C0" w:rsidP="001F02F8">
            <w:pPr>
              <w:tabs>
                <w:tab w:val="left" w:pos="900"/>
                <w:tab w:val="left" w:pos="1985"/>
                <w:tab w:val="left" w:pos="3119"/>
                <w:tab w:val="right" w:pos="4678"/>
              </w:tabs>
              <w:spacing w:before="40" w:after="40"/>
              <w:rPr>
                <w:b/>
                <w:color w:val="FFFFFF" w:themeColor="background1"/>
                <w:sz w:val="18"/>
                <w:szCs w:val="18"/>
                <w:lang w:val="fr-CH"/>
              </w:rPr>
            </w:pPr>
            <w:r w:rsidRPr="006D7BF7">
              <w:rPr>
                <w:b/>
                <w:color w:val="FFFFFF" w:themeColor="background1"/>
                <w:sz w:val="18"/>
                <w:szCs w:val="18"/>
                <w:lang w:val="fr-CH"/>
              </w:rPr>
              <w:t>Données de la société</w:t>
            </w:r>
          </w:p>
        </w:tc>
      </w:tr>
      <w:tr w:rsidR="008B07C0" w:rsidRPr="00995A48" w14:paraId="5F6BDE39" w14:textId="77777777" w:rsidTr="001F02F8">
        <w:tblPrEx>
          <w:tblBorders>
            <w:top w:val="single" w:sz="4" w:space="0" w:color="19233C"/>
            <w:bottom w:val="single" w:sz="4" w:space="0" w:color="19233C"/>
            <w:insideH w:val="single" w:sz="4" w:space="0" w:color="19233C"/>
          </w:tblBorders>
        </w:tblPrEx>
        <w:trPr>
          <w:trHeight w:hRule="exact" w:val="340"/>
        </w:trPr>
        <w:tc>
          <w:tcPr>
            <w:tcW w:w="1315" w:type="dxa"/>
            <w:tcMar>
              <w:left w:w="57" w:type="dxa"/>
              <w:right w:w="57" w:type="dxa"/>
            </w:tcMar>
            <w:vAlign w:val="center"/>
          </w:tcPr>
          <w:p w14:paraId="51C13DCD" w14:textId="77777777" w:rsidR="008B07C0" w:rsidRPr="00995A48" w:rsidRDefault="008B07C0" w:rsidP="001F02F8">
            <w:pPr>
              <w:tabs>
                <w:tab w:val="left" w:pos="885"/>
              </w:tabs>
              <w:spacing w:before="60" w:after="60"/>
              <w:rPr>
                <w:sz w:val="18"/>
                <w:szCs w:val="18"/>
                <w:lang w:val="fr-CH"/>
              </w:rPr>
            </w:pPr>
            <w:r w:rsidRPr="00995A48">
              <w:rPr>
                <w:sz w:val="18"/>
                <w:szCs w:val="18"/>
                <w:lang w:val="fr-CH"/>
              </w:rPr>
              <w:t>Société</w:t>
            </w:r>
          </w:p>
        </w:tc>
        <w:tc>
          <w:tcPr>
            <w:tcW w:w="160" w:type="dxa"/>
            <w:tcBorders>
              <w:bottom w:val="nil"/>
            </w:tcBorders>
          </w:tcPr>
          <w:p w14:paraId="7D6CB564" w14:textId="77777777" w:rsidR="008B07C0" w:rsidRPr="00995A48" w:rsidRDefault="008B07C0" w:rsidP="001F02F8">
            <w:pPr>
              <w:tabs>
                <w:tab w:val="left" w:pos="35"/>
                <w:tab w:val="left" w:pos="2444"/>
              </w:tabs>
              <w:spacing w:before="60" w:after="60"/>
              <w:rPr>
                <w:rFonts w:cs="Arial"/>
                <w:sz w:val="18"/>
                <w:szCs w:val="18"/>
                <w:lang w:val="fr-CH"/>
              </w:rPr>
            </w:pPr>
          </w:p>
        </w:tc>
        <w:tc>
          <w:tcPr>
            <w:tcW w:w="3226" w:type="dxa"/>
            <w:tcMar>
              <w:left w:w="57" w:type="dxa"/>
              <w:right w:w="57" w:type="dxa"/>
            </w:tcMar>
            <w:vAlign w:val="center"/>
          </w:tcPr>
          <w:p w14:paraId="4E77A7F3" w14:textId="77777777" w:rsidR="008B07C0" w:rsidRPr="00995A48" w:rsidRDefault="008B07C0" w:rsidP="001F02F8">
            <w:pPr>
              <w:tabs>
                <w:tab w:val="left" w:pos="35"/>
                <w:tab w:val="left" w:pos="2444"/>
              </w:tabs>
              <w:spacing w:before="60" w:after="60"/>
              <w:rPr>
                <w:sz w:val="18"/>
                <w:szCs w:val="18"/>
                <w:lang w:val="fr-CH"/>
              </w:rPr>
            </w:pPr>
            <w:r w:rsidRPr="00995A48">
              <w:rPr>
                <w:rFonts w:cs="Arial"/>
                <w:sz w:val="18"/>
                <w:szCs w:val="18"/>
                <w:lang w:val="fr-CH"/>
              </w:rPr>
              <w:fldChar w:fldCharType="begin">
                <w:ffData>
                  <w:name w:val=""/>
                  <w:enabled/>
                  <w:calcOnExit w:val="0"/>
                  <w:textInput>
                    <w:maxLength w:val="30"/>
                  </w:textInput>
                </w:ffData>
              </w:fldChar>
            </w:r>
            <w:r w:rsidRPr="00995A48">
              <w:rPr>
                <w:rFonts w:cs="Arial"/>
                <w:sz w:val="18"/>
                <w:szCs w:val="18"/>
                <w:lang w:val="fr-CH"/>
              </w:rPr>
              <w:instrText xml:space="preserve"> FORMTEXT </w:instrText>
            </w:r>
            <w:r w:rsidRPr="00995A48">
              <w:rPr>
                <w:rFonts w:cs="Arial"/>
                <w:sz w:val="18"/>
                <w:szCs w:val="18"/>
                <w:lang w:val="fr-CH"/>
              </w:rPr>
            </w:r>
            <w:r w:rsidRPr="00995A48">
              <w:rPr>
                <w:rFonts w:cs="Arial"/>
                <w:sz w:val="18"/>
                <w:szCs w:val="18"/>
                <w:lang w:val="fr-CH"/>
              </w:rPr>
              <w:fldChar w:fldCharType="separate"/>
            </w:r>
            <w:r w:rsidRPr="00995A48">
              <w:rPr>
                <w:rFonts w:cs="Arial"/>
                <w:noProof/>
                <w:sz w:val="18"/>
                <w:szCs w:val="18"/>
                <w:lang w:val="fr-CH"/>
              </w:rPr>
              <w:t> </w:t>
            </w:r>
            <w:r w:rsidRPr="00995A48">
              <w:rPr>
                <w:rFonts w:cs="Arial"/>
                <w:noProof/>
                <w:sz w:val="18"/>
                <w:szCs w:val="18"/>
                <w:lang w:val="fr-CH"/>
              </w:rPr>
              <w:t> </w:t>
            </w:r>
            <w:r w:rsidRPr="00995A48">
              <w:rPr>
                <w:rFonts w:cs="Arial"/>
                <w:noProof/>
                <w:sz w:val="18"/>
                <w:szCs w:val="18"/>
                <w:lang w:val="fr-CH"/>
              </w:rPr>
              <w:t> </w:t>
            </w:r>
            <w:r w:rsidRPr="00995A48">
              <w:rPr>
                <w:rFonts w:cs="Arial"/>
                <w:noProof/>
                <w:sz w:val="18"/>
                <w:szCs w:val="18"/>
                <w:lang w:val="fr-CH"/>
              </w:rPr>
              <w:t> </w:t>
            </w:r>
            <w:r w:rsidRPr="00995A48">
              <w:rPr>
                <w:rFonts w:cs="Arial"/>
                <w:noProof/>
                <w:sz w:val="18"/>
                <w:szCs w:val="18"/>
                <w:lang w:val="fr-CH"/>
              </w:rPr>
              <w:t> </w:t>
            </w:r>
            <w:r w:rsidRPr="00995A48">
              <w:rPr>
                <w:rFonts w:cs="Arial"/>
                <w:sz w:val="18"/>
                <w:szCs w:val="18"/>
                <w:lang w:val="fr-CH"/>
              </w:rPr>
              <w:fldChar w:fldCharType="end"/>
            </w:r>
          </w:p>
        </w:tc>
        <w:tc>
          <w:tcPr>
            <w:tcW w:w="283" w:type="dxa"/>
            <w:tcBorders>
              <w:bottom w:val="nil"/>
            </w:tcBorders>
          </w:tcPr>
          <w:p w14:paraId="5F730166" w14:textId="77777777" w:rsidR="008B07C0" w:rsidRPr="00995A48" w:rsidRDefault="008B07C0" w:rsidP="001F02F8">
            <w:pPr>
              <w:tabs>
                <w:tab w:val="left" w:pos="885"/>
              </w:tabs>
              <w:spacing w:before="60" w:after="60"/>
              <w:rPr>
                <w:sz w:val="18"/>
                <w:szCs w:val="18"/>
                <w:lang w:val="fr-CH"/>
              </w:rPr>
            </w:pPr>
          </w:p>
        </w:tc>
        <w:tc>
          <w:tcPr>
            <w:tcW w:w="988" w:type="dxa"/>
            <w:tcMar>
              <w:left w:w="57" w:type="dxa"/>
              <w:right w:w="57" w:type="dxa"/>
            </w:tcMar>
            <w:vAlign w:val="center"/>
          </w:tcPr>
          <w:p w14:paraId="5A098403" w14:textId="77777777" w:rsidR="008B07C0" w:rsidRPr="00995A48" w:rsidRDefault="008B07C0" w:rsidP="001F02F8">
            <w:pPr>
              <w:tabs>
                <w:tab w:val="left" w:pos="885"/>
              </w:tabs>
              <w:spacing w:before="60" w:after="60"/>
              <w:rPr>
                <w:sz w:val="18"/>
                <w:szCs w:val="18"/>
                <w:lang w:val="fr-CH"/>
              </w:rPr>
            </w:pPr>
            <w:r w:rsidRPr="00995A48">
              <w:rPr>
                <w:sz w:val="18"/>
                <w:szCs w:val="18"/>
                <w:lang w:val="fr-CH"/>
              </w:rPr>
              <w:t>Tél.</w:t>
            </w:r>
          </w:p>
        </w:tc>
        <w:tc>
          <w:tcPr>
            <w:tcW w:w="160" w:type="dxa"/>
            <w:tcBorders>
              <w:bottom w:val="nil"/>
            </w:tcBorders>
          </w:tcPr>
          <w:p w14:paraId="3A1A5EC0" w14:textId="77777777" w:rsidR="008B07C0" w:rsidRPr="00995A48" w:rsidRDefault="008B07C0" w:rsidP="001F02F8">
            <w:pPr>
              <w:tabs>
                <w:tab w:val="left" w:pos="35"/>
                <w:tab w:val="left" w:pos="2444"/>
              </w:tabs>
              <w:spacing w:before="60" w:after="60"/>
              <w:rPr>
                <w:rFonts w:cs="Arial"/>
                <w:sz w:val="18"/>
                <w:szCs w:val="18"/>
                <w:lang w:val="fr-CH"/>
              </w:rPr>
            </w:pPr>
          </w:p>
        </w:tc>
        <w:tc>
          <w:tcPr>
            <w:tcW w:w="3507" w:type="dxa"/>
            <w:tcMar>
              <w:left w:w="57" w:type="dxa"/>
              <w:right w:w="57" w:type="dxa"/>
            </w:tcMar>
            <w:vAlign w:val="center"/>
          </w:tcPr>
          <w:p w14:paraId="20B1C8AA" w14:textId="77777777" w:rsidR="008B07C0" w:rsidRPr="00995A48" w:rsidRDefault="008B07C0" w:rsidP="001F02F8">
            <w:pPr>
              <w:tabs>
                <w:tab w:val="left" w:pos="35"/>
                <w:tab w:val="left" w:pos="2444"/>
              </w:tabs>
              <w:spacing w:before="60" w:after="60"/>
              <w:rPr>
                <w:sz w:val="18"/>
                <w:szCs w:val="18"/>
                <w:lang w:val="fr-CH"/>
              </w:rPr>
            </w:pPr>
            <w:r w:rsidRPr="00995A48">
              <w:rPr>
                <w:rFonts w:cs="Arial"/>
                <w:sz w:val="18"/>
                <w:szCs w:val="18"/>
                <w:lang w:val="fr-CH"/>
              </w:rPr>
              <w:fldChar w:fldCharType="begin">
                <w:ffData>
                  <w:name w:val=""/>
                  <w:enabled/>
                  <w:calcOnExit w:val="0"/>
                  <w:textInput>
                    <w:maxLength w:val="30"/>
                  </w:textInput>
                </w:ffData>
              </w:fldChar>
            </w:r>
            <w:r w:rsidRPr="00995A48">
              <w:rPr>
                <w:rFonts w:cs="Arial"/>
                <w:sz w:val="18"/>
                <w:szCs w:val="18"/>
                <w:lang w:val="fr-CH"/>
              </w:rPr>
              <w:instrText xml:space="preserve"> FORMTEXT </w:instrText>
            </w:r>
            <w:r w:rsidRPr="00995A48">
              <w:rPr>
                <w:rFonts w:cs="Arial"/>
                <w:sz w:val="18"/>
                <w:szCs w:val="18"/>
                <w:lang w:val="fr-CH"/>
              </w:rPr>
            </w:r>
            <w:r w:rsidRPr="00995A48">
              <w:rPr>
                <w:rFonts w:cs="Arial"/>
                <w:sz w:val="18"/>
                <w:szCs w:val="18"/>
                <w:lang w:val="fr-CH"/>
              </w:rPr>
              <w:fldChar w:fldCharType="separate"/>
            </w:r>
            <w:r w:rsidRPr="00995A48">
              <w:rPr>
                <w:rFonts w:cs="Arial"/>
                <w:noProof/>
                <w:sz w:val="18"/>
                <w:szCs w:val="18"/>
                <w:lang w:val="fr-CH"/>
              </w:rPr>
              <w:t> </w:t>
            </w:r>
            <w:r w:rsidRPr="00995A48">
              <w:rPr>
                <w:rFonts w:cs="Arial"/>
                <w:noProof/>
                <w:sz w:val="18"/>
                <w:szCs w:val="18"/>
                <w:lang w:val="fr-CH"/>
              </w:rPr>
              <w:t> </w:t>
            </w:r>
            <w:r w:rsidRPr="00995A48">
              <w:rPr>
                <w:rFonts w:cs="Arial"/>
                <w:noProof/>
                <w:sz w:val="18"/>
                <w:szCs w:val="18"/>
                <w:lang w:val="fr-CH"/>
              </w:rPr>
              <w:t> </w:t>
            </w:r>
            <w:r w:rsidRPr="00995A48">
              <w:rPr>
                <w:rFonts w:cs="Arial"/>
                <w:noProof/>
                <w:sz w:val="18"/>
                <w:szCs w:val="18"/>
                <w:lang w:val="fr-CH"/>
              </w:rPr>
              <w:t> </w:t>
            </w:r>
            <w:r w:rsidRPr="00995A48">
              <w:rPr>
                <w:rFonts w:cs="Arial"/>
                <w:noProof/>
                <w:sz w:val="18"/>
                <w:szCs w:val="18"/>
                <w:lang w:val="fr-CH"/>
              </w:rPr>
              <w:t> </w:t>
            </w:r>
            <w:r w:rsidRPr="00995A48">
              <w:rPr>
                <w:rFonts w:cs="Arial"/>
                <w:sz w:val="18"/>
                <w:szCs w:val="18"/>
                <w:lang w:val="fr-CH"/>
              </w:rPr>
              <w:fldChar w:fldCharType="end"/>
            </w:r>
          </w:p>
        </w:tc>
      </w:tr>
      <w:tr w:rsidR="008B07C0" w:rsidRPr="00995A48" w14:paraId="1ABDEA8D" w14:textId="77777777" w:rsidTr="001F02F8">
        <w:tblPrEx>
          <w:tblBorders>
            <w:top w:val="single" w:sz="4" w:space="0" w:color="19233C"/>
            <w:bottom w:val="single" w:sz="4" w:space="0" w:color="19233C"/>
            <w:insideH w:val="single" w:sz="4" w:space="0" w:color="19233C"/>
          </w:tblBorders>
        </w:tblPrEx>
        <w:trPr>
          <w:trHeight w:hRule="exact" w:val="340"/>
        </w:trPr>
        <w:tc>
          <w:tcPr>
            <w:tcW w:w="1315" w:type="dxa"/>
            <w:tcMar>
              <w:left w:w="57" w:type="dxa"/>
              <w:right w:w="57" w:type="dxa"/>
            </w:tcMar>
            <w:vAlign w:val="center"/>
          </w:tcPr>
          <w:p w14:paraId="483920F3" w14:textId="77777777" w:rsidR="008B07C0" w:rsidRPr="00995A48" w:rsidRDefault="008B07C0" w:rsidP="001F02F8">
            <w:pPr>
              <w:tabs>
                <w:tab w:val="left" w:pos="885"/>
              </w:tabs>
              <w:spacing w:before="60" w:after="60"/>
              <w:rPr>
                <w:sz w:val="18"/>
                <w:szCs w:val="18"/>
                <w:lang w:val="fr-CH"/>
              </w:rPr>
            </w:pPr>
            <w:r w:rsidRPr="00995A48">
              <w:rPr>
                <w:sz w:val="18"/>
                <w:szCs w:val="18"/>
                <w:lang w:val="fr-CH"/>
              </w:rPr>
              <w:t>Nom</w:t>
            </w:r>
          </w:p>
        </w:tc>
        <w:tc>
          <w:tcPr>
            <w:tcW w:w="160" w:type="dxa"/>
            <w:tcBorders>
              <w:top w:val="nil"/>
              <w:bottom w:val="nil"/>
            </w:tcBorders>
          </w:tcPr>
          <w:p w14:paraId="52B1E7DD" w14:textId="77777777" w:rsidR="008B07C0" w:rsidRPr="00995A48" w:rsidRDefault="008B07C0" w:rsidP="001F02F8">
            <w:pPr>
              <w:tabs>
                <w:tab w:val="left" w:pos="1594"/>
                <w:tab w:val="left" w:pos="2444"/>
                <w:tab w:val="right" w:pos="4712"/>
              </w:tabs>
              <w:spacing w:before="60" w:after="60"/>
              <w:rPr>
                <w:rFonts w:cs="Arial"/>
                <w:sz w:val="18"/>
                <w:szCs w:val="18"/>
                <w:lang w:val="fr-CH"/>
              </w:rPr>
            </w:pPr>
          </w:p>
        </w:tc>
        <w:tc>
          <w:tcPr>
            <w:tcW w:w="3226" w:type="dxa"/>
            <w:tcMar>
              <w:left w:w="57" w:type="dxa"/>
              <w:right w:w="57" w:type="dxa"/>
            </w:tcMar>
            <w:vAlign w:val="center"/>
          </w:tcPr>
          <w:p w14:paraId="0E18DE1B" w14:textId="77777777" w:rsidR="008B07C0" w:rsidRPr="00995A48" w:rsidRDefault="008B07C0" w:rsidP="001F02F8">
            <w:pPr>
              <w:tabs>
                <w:tab w:val="left" w:pos="1594"/>
                <w:tab w:val="left" w:pos="2444"/>
                <w:tab w:val="right" w:pos="4712"/>
              </w:tabs>
              <w:spacing w:before="60" w:after="60"/>
              <w:rPr>
                <w:sz w:val="18"/>
                <w:szCs w:val="18"/>
                <w:lang w:val="fr-CH"/>
              </w:rPr>
            </w:pPr>
            <w:r w:rsidRPr="00995A48">
              <w:rPr>
                <w:rFonts w:cs="Arial"/>
                <w:sz w:val="18"/>
                <w:szCs w:val="18"/>
                <w:lang w:val="fr-CH"/>
              </w:rPr>
              <w:fldChar w:fldCharType="begin">
                <w:ffData>
                  <w:name w:val=""/>
                  <w:enabled/>
                  <w:calcOnExit w:val="0"/>
                  <w:textInput>
                    <w:maxLength w:val="30"/>
                  </w:textInput>
                </w:ffData>
              </w:fldChar>
            </w:r>
            <w:r w:rsidRPr="00995A48">
              <w:rPr>
                <w:rFonts w:cs="Arial"/>
                <w:sz w:val="18"/>
                <w:szCs w:val="18"/>
                <w:lang w:val="fr-CH"/>
              </w:rPr>
              <w:instrText xml:space="preserve"> FORMTEXT </w:instrText>
            </w:r>
            <w:r w:rsidRPr="00995A48">
              <w:rPr>
                <w:rFonts w:cs="Arial"/>
                <w:sz w:val="18"/>
                <w:szCs w:val="18"/>
                <w:lang w:val="fr-CH"/>
              </w:rPr>
            </w:r>
            <w:r w:rsidRPr="00995A48">
              <w:rPr>
                <w:rFonts w:cs="Arial"/>
                <w:sz w:val="18"/>
                <w:szCs w:val="18"/>
                <w:lang w:val="fr-CH"/>
              </w:rPr>
              <w:fldChar w:fldCharType="separate"/>
            </w:r>
            <w:r w:rsidRPr="00995A48">
              <w:rPr>
                <w:rFonts w:cs="Arial"/>
                <w:noProof/>
                <w:sz w:val="18"/>
                <w:szCs w:val="18"/>
                <w:lang w:val="fr-CH"/>
              </w:rPr>
              <w:t> </w:t>
            </w:r>
            <w:r w:rsidRPr="00995A48">
              <w:rPr>
                <w:rFonts w:cs="Arial"/>
                <w:noProof/>
                <w:sz w:val="18"/>
                <w:szCs w:val="18"/>
                <w:lang w:val="fr-CH"/>
              </w:rPr>
              <w:t> </w:t>
            </w:r>
            <w:r w:rsidRPr="00995A48">
              <w:rPr>
                <w:rFonts w:cs="Arial"/>
                <w:noProof/>
                <w:sz w:val="18"/>
                <w:szCs w:val="18"/>
                <w:lang w:val="fr-CH"/>
              </w:rPr>
              <w:t> </w:t>
            </w:r>
            <w:r w:rsidRPr="00995A48">
              <w:rPr>
                <w:rFonts w:cs="Arial"/>
                <w:noProof/>
                <w:sz w:val="18"/>
                <w:szCs w:val="18"/>
                <w:lang w:val="fr-CH"/>
              </w:rPr>
              <w:t> </w:t>
            </w:r>
            <w:r w:rsidRPr="00995A48">
              <w:rPr>
                <w:rFonts w:cs="Arial"/>
                <w:noProof/>
                <w:sz w:val="18"/>
                <w:szCs w:val="18"/>
                <w:lang w:val="fr-CH"/>
              </w:rPr>
              <w:t> </w:t>
            </w:r>
            <w:r w:rsidRPr="00995A48">
              <w:rPr>
                <w:rFonts w:cs="Arial"/>
                <w:sz w:val="18"/>
                <w:szCs w:val="18"/>
                <w:lang w:val="fr-CH"/>
              </w:rPr>
              <w:fldChar w:fldCharType="end"/>
            </w:r>
          </w:p>
        </w:tc>
        <w:tc>
          <w:tcPr>
            <w:tcW w:w="283" w:type="dxa"/>
            <w:tcBorders>
              <w:top w:val="nil"/>
              <w:bottom w:val="nil"/>
            </w:tcBorders>
          </w:tcPr>
          <w:p w14:paraId="6B0D7CF6" w14:textId="77777777" w:rsidR="008B07C0" w:rsidRPr="00995A48" w:rsidRDefault="008B07C0" w:rsidP="001F02F8">
            <w:pPr>
              <w:tabs>
                <w:tab w:val="left" w:pos="885"/>
              </w:tabs>
              <w:spacing w:before="60" w:after="60"/>
              <w:rPr>
                <w:sz w:val="18"/>
                <w:szCs w:val="18"/>
                <w:lang w:val="fr-CH"/>
              </w:rPr>
            </w:pPr>
          </w:p>
        </w:tc>
        <w:tc>
          <w:tcPr>
            <w:tcW w:w="988" w:type="dxa"/>
            <w:tcMar>
              <w:left w:w="57" w:type="dxa"/>
              <w:right w:w="57" w:type="dxa"/>
            </w:tcMar>
            <w:vAlign w:val="center"/>
          </w:tcPr>
          <w:p w14:paraId="7F7FCA52" w14:textId="77777777" w:rsidR="008B07C0" w:rsidRPr="00995A48" w:rsidRDefault="008B07C0" w:rsidP="001F02F8">
            <w:pPr>
              <w:tabs>
                <w:tab w:val="left" w:pos="885"/>
              </w:tabs>
              <w:spacing w:before="60" w:after="60"/>
              <w:rPr>
                <w:sz w:val="18"/>
                <w:szCs w:val="18"/>
                <w:lang w:val="fr-CH"/>
              </w:rPr>
            </w:pPr>
            <w:proofErr w:type="gramStart"/>
            <w:r w:rsidRPr="00995A48">
              <w:rPr>
                <w:sz w:val="18"/>
                <w:szCs w:val="18"/>
                <w:lang w:val="fr-CH"/>
              </w:rPr>
              <w:t>E-mail</w:t>
            </w:r>
            <w:proofErr w:type="gramEnd"/>
          </w:p>
        </w:tc>
        <w:tc>
          <w:tcPr>
            <w:tcW w:w="160" w:type="dxa"/>
            <w:tcBorders>
              <w:top w:val="nil"/>
              <w:bottom w:val="nil"/>
            </w:tcBorders>
          </w:tcPr>
          <w:p w14:paraId="6481ADCA" w14:textId="77777777" w:rsidR="008B07C0" w:rsidRPr="00995A48" w:rsidRDefault="008B07C0" w:rsidP="001F02F8">
            <w:pPr>
              <w:tabs>
                <w:tab w:val="right" w:pos="2303"/>
                <w:tab w:val="left" w:pos="2444"/>
                <w:tab w:val="right" w:pos="4712"/>
              </w:tabs>
              <w:spacing w:before="60" w:after="60"/>
              <w:rPr>
                <w:rFonts w:cs="Arial"/>
                <w:sz w:val="18"/>
                <w:szCs w:val="18"/>
                <w:lang w:val="fr-CH"/>
              </w:rPr>
            </w:pPr>
          </w:p>
        </w:tc>
        <w:tc>
          <w:tcPr>
            <w:tcW w:w="3507" w:type="dxa"/>
            <w:tcMar>
              <w:left w:w="57" w:type="dxa"/>
              <w:right w:w="57" w:type="dxa"/>
            </w:tcMar>
            <w:vAlign w:val="center"/>
          </w:tcPr>
          <w:p w14:paraId="5DF4FDEA" w14:textId="77777777" w:rsidR="008B07C0" w:rsidRPr="00995A48" w:rsidRDefault="008B07C0" w:rsidP="001F02F8">
            <w:pPr>
              <w:tabs>
                <w:tab w:val="right" w:pos="2303"/>
                <w:tab w:val="left" w:pos="2444"/>
                <w:tab w:val="right" w:pos="4712"/>
              </w:tabs>
              <w:spacing w:before="60" w:after="60"/>
              <w:rPr>
                <w:sz w:val="18"/>
                <w:szCs w:val="18"/>
                <w:lang w:val="fr-CH"/>
              </w:rPr>
            </w:pPr>
            <w:r w:rsidRPr="00995A48">
              <w:rPr>
                <w:rFonts w:cs="Arial"/>
                <w:sz w:val="18"/>
                <w:szCs w:val="18"/>
                <w:lang w:val="fr-CH"/>
              </w:rPr>
              <w:fldChar w:fldCharType="begin">
                <w:ffData>
                  <w:name w:val=""/>
                  <w:enabled/>
                  <w:calcOnExit w:val="0"/>
                  <w:textInput>
                    <w:maxLength w:val="30"/>
                  </w:textInput>
                </w:ffData>
              </w:fldChar>
            </w:r>
            <w:r w:rsidRPr="00995A48">
              <w:rPr>
                <w:rFonts w:cs="Arial"/>
                <w:sz w:val="18"/>
                <w:szCs w:val="18"/>
                <w:lang w:val="fr-CH"/>
              </w:rPr>
              <w:instrText xml:space="preserve"> FORMTEXT </w:instrText>
            </w:r>
            <w:r w:rsidRPr="00995A48">
              <w:rPr>
                <w:rFonts w:cs="Arial"/>
                <w:sz w:val="18"/>
                <w:szCs w:val="18"/>
                <w:lang w:val="fr-CH"/>
              </w:rPr>
            </w:r>
            <w:r w:rsidRPr="00995A48">
              <w:rPr>
                <w:rFonts w:cs="Arial"/>
                <w:sz w:val="18"/>
                <w:szCs w:val="18"/>
                <w:lang w:val="fr-CH"/>
              </w:rPr>
              <w:fldChar w:fldCharType="separate"/>
            </w:r>
            <w:r w:rsidRPr="00995A48">
              <w:rPr>
                <w:rFonts w:cs="Arial"/>
                <w:noProof/>
                <w:sz w:val="18"/>
                <w:szCs w:val="18"/>
                <w:lang w:val="fr-CH"/>
              </w:rPr>
              <w:t> </w:t>
            </w:r>
            <w:r w:rsidRPr="00995A48">
              <w:rPr>
                <w:rFonts w:cs="Arial"/>
                <w:noProof/>
                <w:sz w:val="18"/>
                <w:szCs w:val="18"/>
                <w:lang w:val="fr-CH"/>
              </w:rPr>
              <w:t> </w:t>
            </w:r>
            <w:r w:rsidRPr="00995A48">
              <w:rPr>
                <w:rFonts w:cs="Arial"/>
                <w:noProof/>
                <w:sz w:val="18"/>
                <w:szCs w:val="18"/>
                <w:lang w:val="fr-CH"/>
              </w:rPr>
              <w:t> </w:t>
            </w:r>
            <w:r w:rsidRPr="00995A48">
              <w:rPr>
                <w:rFonts w:cs="Arial"/>
                <w:noProof/>
                <w:sz w:val="18"/>
                <w:szCs w:val="18"/>
                <w:lang w:val="fr-CH"/>
              </w:rPr>
              <w:t> </w:t>
            </w:r>
            <w:r w:rsidRPr="00995A48">
              <w:rPr>
                <w:rFonts w:cs="Arial"/>
                <w:noProof/>
                <w:sz w:val="18"/>
                <w:szCs w:val="18"/>
                <w:lang w:val="fr-CH"/>
              </w:rPr>
              <w:t> </w:t>
            </w:r>
            <w:r w:rsidRPr="00995A48">
              <w:rPr>
                <w:rFonts w:cs="Arial"/>
                <w:sz w:val="18"/>
                <w:szCs w:val="18"/>
                <w:lang w:val="fr-CH"/>
              </w:rPr>
              <w:fldChar w:fldCharType="end"/>
            </w:r>
          </w:p>
        </w:tc>
      </w:tr>
      <w:tr w:rsidR="008B07C0" w:rsidRPr="00995A48" w14:paraId="20735B13" w14:textId="77777777" w:rsidTr="001F02F8">
        <w:tblPrEx>
          <w:tblBorders>
            <w:top w:val="single" w:sz="4" w:space="0" w:color="19233C"/>
            <w:bottom w:val="single" w:sz="4" w:space="0" w:color="19233C"/>
            <w:insideH w:val="single" w:sz="4" w:space="0" w:color="19233C"/>
          </w:tblBorders>
        </w:tblPrEx>
        <w:trPr>
          <w:trHeight w:hRule="exact" w:val="340"/>
        </w:trPr>
        <w:tc>
          <w:tcPr>
            <w:tcW w:w="1315" w:type="dxa"/>
            <w:tcMar>
              <w:left w:w="57" w:type="dxa"/>
              <w:right w:w="57" w:type="dxa"/>
            </w:tcMar>
            <w:vAlign w:val="center"/>
          </w:tcPr>
          <w:p w14:paraId="02DBF652" w14:textId="77777777" w:rsidR="008B07C0" w:rsidRPr="00995A48" w:rsidRDefault="008B07C0" w:rsidP="001F02F8">
            <w:pPr>
              <w:tabs>
                <w:tab w:val="left" w:pos="885"/>
              </w:tabs>
              <w:spacing w:before="60" w:after="60"/>
              <w:rPr>
                <w:sz w:val="18"/>
                <w:szCs w:val="18"/>
                <w:lang w:val="fr-CH"/>
              </w:rPr>
            </w:pPr>
            <w:r w:rsidRPr="00995A48">
              <w:rPr>
                <w:sz w:val="18"/>
                <w:szCs w:val="18"/>
                <w:lang w:val="fr-CH"/>
              </w:rPr>
              <w:t>Fonction</w:t>
            </w:r>
          </w:p>
        </w:tc>
        <w:tc>
          <w:tcPr>
            <w:tcW w:w="160" w:type="dxa"/>
            <w:tcBorders>
              <w:top w:val="nil"/>
              <w:bottom w:val="nil"/>
            </w:tcBorders>
          </w:tcPr>
          <w:p w14:paraId="4B856C20" w14:textId="77777777" w:rsidR="008B07C0" w:rsidRPr="00995A48" w:rsidRDefault="008B07C0" w:rsidP="001F02F8">
            <w:pPr>
              <w:tabs>
                <w:tab w:val="right" w:pos="2303"/>
                <w:tab w:val="left" w:pos="2444"/>
                <w:tab w:val="right" w:pos="4712"/>
              </w:tabs>
              <w:spacing w:before="60" w:after="60"/>
              <w:rPr>
                <w:rFonts w:cs="Arial"/>
                <w:sz w:val="18"/>
                <w:szCs w:val="18"/>
                <w:lang w:val="fr-CH"/>
              </w:rPr>
            </w:pPr>
          </w:p>
        </w:tc>
        <w:tc>
          <w:tcPr>
            <w:tcW w:w="3226" w:type="dxa"/>
            <w:tcMar>
              <w:left w:w="57" w:type="dxa"/>
              <w:right w:w="57" w:type="dxa"/>
            </w:tcMar>
            <w:vAlign w:val="center"/>
          </w:tcPr>
          <w:p w14:paraId="5891D447" w14:textId="77777777" w:rsidR="008B07C0" w:rsidRPr="00995A48" w:rsidRDefault="008B07C0" w:rsidP="001F02F8">
            <w:pPr>
              <w:tabs>
                <w:tab w:val="right" w:pos="2303"/>
                <w:tab w:val="left" w:pos="2444"/>
                <w:tab w:val="right" w:pos="4712"/>
              </w:tabs>
              <w:spacing w:before="60" w:after="60"/>
              <w:rPr>
                <w:sz w:val="18"/>
                <w:szCs w:val="18"/>
                <w:lang w:val="fr-CH"/>
              </w:rPr>
            </w:pPr>
            <w:r w:rsidRPr="00995A48">
              <w:rPr>
                <w:rFonts w:cs="Arial"/>
                <w:sz w:val="18"/>
                <w:szCs w:val="18"/>
                <w:lang w:val="fr-CH"/>
              </w:rPr>
              <w:fldChar w:fldCharType="begin">
                <w:ffData>
                  <w:name w:val=""/>
                  <w:enabled/>
                  <w:calcOnExit w:val="0"/>
                  <w:textInput>
                    <w:maxLength w:val="30"/>
                  </w:textInput>
                </w:ffData>
              </w:fldChar>
            </w:r>
            <w:r w:rsidRPr="00995A48">
              <w:rPr>
                <w:rFonts w:cs="Arial"/>
                <w:sz w:val="18"/>
                <w:szCs w:val="18"/>
                <w:lang w:val="fr-CH"/>
              </w:rPr>
              <w:instrText xml:space="preserve"> FORMTEXT </w:instrText>
            </w:r>
            <w:r w:rsidRPr="00995A48">
              <w:rPr>
                <w:rFonts w:cs="Arial"/>
                <w:sz w:val="18"/>
                <w:szCs w:val="18"/>
                <w:lang w:val="fr-CH"/>
              </w:rPr>
            </w:r>
            <w:r w:rsidRPr="00995A48">
              <w:rPr>
                <w:rFonts w:cs="Arial"/>
                <w:sz w:val="18"/>
                <w:szCs w:val="18"/>
                <w:lang w:val="fr-CH"/>
              </w:rPr>
              <w:fldChar w:fldCharType="separate"/>
            </w:r>
            <w:r w:rsidRPr="00995A48">
              <w:rPr>
                <w:rFonts w:cs="Arial"/>
                <w:noProof/>
                <w:sz w:val="18"/>
                <w:szCs w:val="18"/>
                <w:lang w:val="fr-CH"/>
              </w:rPr>
              <w:t> </w:t>
            </w:r>
            <w:r w:rsidRPr="00995A48">
              <w:rPr>
                <w:rFonts w:cs="Arial"/>
                <w:noProof/>
                <w:sz w:val="18"/>
                <w:szCs w:val="18"/>
                <w:lang w:val="fr-CH"/>
              </w:rPr>
              <w:t> </w:t>
            </w:r>
            <w:r w:rsidRPr="00995A48">
              <w:rPr>
                <w:rFonts w:cs="Arial"/>
                <w:noProof/>
                <w:sz w:val="18"/>
                <w:szCs w:val="18"/>
                <w:lang w:val="fr-CH"/>
              </w:rPr>
              <w:t> </w:t>
            </w:r>
            <w:r w:rsidRPr="00995A48">
              <w:rPr>
                <w:rFonts w:cs="Arial"/>
                <w:noProof/>
                <w:sz w:val="18"/>
                <w:szCs w:val="18"/>
                <w:lang w:val="fr-CH"/>
              </w:rPr>
              <w:t> </w:t>
            </w:r>
            <w:r w:rsidRPr="00995A48">
              <w:rPr>
                <w:rFonts w:cs="Arial"/>
                <w:noProof/>
                <w:sz w:val="18"/>
                <w:szCs w:val="18"/>
                <w:lang w:val="fr-CH"/>
              </w:rPr>
              <w:t> </w:t>
            </w:r>
            <w:r w:rsidRPr="00995A48">
              <w:rPr>
                <w:rFonts w:cs="Arial"/>
                <w:sz w:val="18"/>
                <w:szCs w:val="18"/>
                <w:lang w:val="fr-CH"/>
              </w:rPr>
              <w:fldChar w:fldCharType="end"/>
            </w:r>
          </w:p>
        </w:tc>
        <w:tc>
          <w:tcPr>
            <w:tcW w:w="283" w:type="dxa"/>
            <w:tcBorders>
              <w:top w:val="nil"/>
              <w:bottom w:val="nil"/>
            </w:tcBorders>
          </w:tcPr>
          <w:p w14:paraId="6D8991AA" w14:textId="77777777" w:rsidR="008B07C0" w:rsidRPr="00995A48" w:rsidRDefault="008B07C0" w:rsidP="001F02F8">
            <w:pPr>
              <w:tabs>
                <w:tab w:val="right" w:pos="2303"/>
                <w:tab w:val="left" w:pos="2444"/>
                <w:tab w:val="right" w:pos="4712"/>
              </w:tabs>
              <w:spacing w:before="60" w:after="60"/>
              <w:rPr>
                <w:sz w:val="18"/>
                <w:szCs w:val="18"/>
                <w:lang w:val="fr-CH"/>
              </w:rPr>
            </w:pPr>
          </w:p>
        </w:tc>
        <w:tc>
          <w:tcPr>
            <w:tcW w:w="988" w:type="dxa"/>
            <w:tcBorders>
              <w:bottom w:val="single" w:sz="4" w:space="0" w:color="19233C"/>
            </w:tcBorders>
            <w:tcMar>
              <w:left w:w="57" w:type="dxa"/>
              <w:right w:w="57" w:type="dxa"/>
            </w:tcMar>
            <w:vAlign w:val="center"/>
          </w:tcPr>
          <w:p w14:paraId="51A619D9" w14:textId="77777777" w:rsidR="008B07C0" w:rsidRPr="00995A48" w:rsidRDefault="008B07C0" w:rsidP="001F02F8">
            <w:pPr>
              <w:tabs>
                <w:tab w:val="left" w:pos="885"/>
              </w:tabs>
              <w:spacing w:before="60" w:after="60"/>
              <w:rPr>
                <w:sz w:val="18"/>
                <w:szCs w:val="18"/>
                <w:lang w:val="fr-CH"/>
              </w:rPr>
            </w:pPr>
            <w:r w:rsidRPr="00995A48">
              <w:rPr>
                <w:sz w:val="18"/>
                <w:szCs w:val="18"/>
                <w:lang w:val="fr-CH"/>
              </w:rPr>
              <w:t>Site</w:t>
            </w:r>
          </w:p>
        </w:tc>
        <w:tc>
          <w:tcPr>
            <w:tcW w:w="160" w:type="dxa"/>
            <w:tcBorders>
              <w:top w:val="nil"/>
              <w:bottom w:val="nil"/>
            </w:tcBorders>
          </w:tcPr>
          <w:p w14:paraId="6C3A73AB" w14:textId="77777777" w:rsidR="008B07C0" w:rsidRPr="00995A48" w:rsidRDefault="008B07C0" w:rsidP="001F02F8">
            <w:pPr>
              <w:tabs>
                <w:tab w:val="right" w:pos="2303"/>
                <w:tab w:val="left" w:pos="2444"/>
                <w:tab w:val="right" w:pos="4712"/>
              </w:tabs>
              <w:spacing w:before="60" w:after="60"/>
              <w:rPr>
                <w:rFonts w:cs="Arial"/>
                <w:sz w:val="18"/>
                <w:szCs w:val="18"/>
                <w:lang w:val="fr-CH"/>
              </w:rPr>
            </w:pPr>
          </w:p>
        </w:tc>
        <w:tc>
          <w:tcPr>
            <w:tcW w:w="3507" w:type="dxa"/>
            <w:tcBorders>
              <w:bottom w:val="single" w:sz="4" w:space="0" w:color="19233C"/>
            </w:tcBorders>
            <w:tcMar>
              <w:left w:w="57" w:type="dxa"/>
              <w:right w:w="57" w:type="dxa"/>
            </w:tcMar>
            <w:vAlign w:val="center"/>
          </w:tcPr>
          <w:p w14:paraId="19745F29" w14:textId="77777777" w:rsidR="008B07C0" w:rsidRPr="00995A48" w:rsidRDefault="008B07C0" w:rsidP="001F02F8">
            <w:pPr>
              <w:tabs>
                <w:tab w:val="right" w:pos="2303"/>
                <w:tab w:val="left" w:pos="2444"/>
                <w:tab w:val="right" w:pos="4712"/>
              </w:tabs>
              <w:spacing w:before="60" w:after="60"/>
              <w:rPr>
                <w:sz w:val="18"/>
                <w:szCs w:val="18"/>
                <w:lang w:val="fr-CH"/>
              </w:rPr>
            </w:pPr>
            <w:r w:rsidRPr="00995A48">
              <w:rPr>
                <w:rFonts w:cs="Arial"/>
                <w:sz w:val="18"/>
                <w:szCs w:val="18"/>
                <w:lang w:val="fr-CH"/>
              </w:rPr>
              <w:fldChar w:fldCharType="begin">
                <w:ffData>
                  <w:name w:val=""/>
                  <w:enabled/>
                  <w:calcOnExit w:val="0"/>
                  <w:textInput>
                    <w:maxLength w:val="30"/>
                  </w:textInput>
                </w:ffData>
              </w:fldChar>
            </w:r>
            <w:r w:rsidRPr="00995A48">
              <w:rPr>
                <w:rFonts w:cs="Arial"/>
                <w:sz w:val="18"/>
                <w:szCs w:val="18"/>
                <w:lang w:val="fr-CH"/>
              </w:rPr>
              <w:instrText xml:space="preserve"> FORMTEXT </w:instrText>
            </w:r>
            <w:r w:rsidRPr="00995A48">
              <w:rPr>
                <w:rFonts w:cs="Arial"/>
                <w:sz w:val="18"/>
                <w:szCs w:val="18"/>
                <w:lang w:val="fr-CH"/>
              </w:rPr>
            </w:r>
            <w:r w:rsidRPr="00995A48">
              <w:rPr>
                <w:rFonts w:cs="Arial"/>
                <w:sz w:val="18"/>
                <w:szCs w:val="18"/>
                <w:lang w:val="fr-CH"/>
              </w:rPr>
              <w:fldChar w:fldCharType="separate"/>
            </w:r>
            <w:r w:rsidRPr="00995A48">
              <w:rPr>
                <w:rFonts w:cs="Arial"/>
                <w:noProof/>
                <w:sz w:val="18"/>
                <w:szCs w:val="18"/>
                <w:lang w:val="fr-CH"/>
              </w:rPr>
              <w:t> </w:t>
            </w:r>
            <w:r w:rsidRPr="00995A48">
              <w:rPr>
                <w:rFonts w:cs="Arial"/>
                <w:noProof/>
                <w:sz w:val="18"/>
                <w:szCs w:val="18"/>
                <w:lang w:val="fr-CH"/>
              </w:rPr>
              <w:t> </w:t>
            </w:r>
            <w:r w:rsidRPr="00995A48">
              <w:rPr>
                <w:rFonts w:cs="Arial"/>
                <w:noProof/>
                <w:sz w:val="18"/>
                <w:szCs w:val="18"/>
                <w:lang w:val="fr-CH"/>
              </w:rPr>
              <w:t> </w:t>
            </w:r>
            <w:r w:rsidRPr="00995A48">
              <w:rPr>
                <w:rFonts w:cs="Arial"/>
                <w:noProof/>
                <w:sz w:val="18"/>
                <w:szCs w:val="18"/>
                <w:lang w:val="fr-CH"/>
              </w:rPr>
              <w:t> </w:t>
            </w:r>
            <w:r w:rsidRPr="00995A48">
              <w:rPr>
                <w:rFonts w:cs="Arial"/>
                <w:noProof/>
                <w:sz w:val="18"/>
                <w:szCs w:val="18"/>
                <w:lang w:val="fr-CH"/>
              </w:rPr>
              <w:t> </w:t>
            </w:r>
            <w:r w:rsidRPr="00995A48">
              <w:rPr>
                <w:rFonts w:cs="Arial"/>
                <w:sz w:val="18"/>
                <w:szCs w:val="18"/>
                <w:lang w:val="fr-CH"/>
              </w:rPr>
              <w:fldChar w:fldCharType="end"/>
            </w:r>
          </w:p>
        </w:tc>
      </w:tr>
      <w:tr w:rsidR="008B07C0" w:rsidRPr="00995A48" w14:paraId="6BCF9FC2" w14:textId="77777777" w:rsidTr="001F02F8">
        <w:tblPrEx>
          <w:tblBorders>
            <w:top w:val="single" w:sz="4" w:space="0" w:color="19233C"/>
            <w:bottom w:val="single" w:sz="4" w:space="0" w:color="19233C"/>
            <w:insideH w:val="single" w:sz="4" w:space="0" w:color="19233C"/>
          </w:tblBorders>
        </w:tblPrEx>
        <w:trPr>
          <w:trHeight w:hRule="exact" w:val="340"/>
        </w:trPr>
        <w:tc>
          <w:tcPr>
            <w:tcW w:w="1315" w:type="dxa"/>
            <w:tcMar>
              <w:left w:w="57" w:type="dxa"/>
              <w:right w:w="57" w:type="dxa"/>
            </w:tcMar>
            <w:vAlign w:val="center"/>
          </w:tcPr>
          <w:p w14:paraId="04799DB4" w14:textId="77777777" w:rsidR="008B07C0" w:rsidRPr="00995A48" w:rsidRDefault="008B07C0" w:rsidP="001F02F8">
            <w:pPr>
              <w:tabs>
                <w:tab w:val="left" w:pos="885"/>
              </w:tabs>
              <w:spacing w:before="60" w:after="60"/>
              <w:rPr>
                <w:sz w:val="18"/>
                <w:szCs w:val="18"/>
                <w:lang w:val="fr-CH"/>
              </w:rPr>
            </w:pPr>
            <w:r w:rsidRPr="00995A48">
              <w:rPr>
                <w:sz w:val="18"/>
                <w:szCs w:val="18"/>
                <w:lang w:val="fr-CH"/>
              </w:rPr>
              <w:t>Rue</w:t>
            </w:r>
          </w:p>
        </w:tc>
        <w:tc>
          <w:tcPr>
            <w:tcW w:w="160" w:type="dxa"/>
            <w:tcBorders>
              <w:top w:val="nil"/>
              <w:bottom w:val="nil"/>
            </w:tcBorders>
          </w:tcPr>
          <w:p w14:paraId="48A3C5E7" w14:textId="77777777" w:rsidR="008B07C0" w:rsidRPr="00995A48" w:rsidRDefault="008B07C0" w:rsidP="001F02F8">
            <w:pPr>
              <w:tabs>
                <w:tab w:val="right" w:pos="2303"/>
                <w:tab w:val="left" w:pos="2444"/>
                <w:tab w:val="right" w:pos="4712"/>
              </w:tabs>
              <w:spacing w:before="60" w:after="60"/>
              <w:rPr>
                <w:rFonts w:cs="Arial"/>
                <w:sz w:val="18"/>
                <w:szCs w:val="18"/>
                <w:lang w:val="fr-CH"/>
              </w:rPr>
            </w:pPr>
          </w:p>
        </w:tc>
        <w:tc>
          <w:tcPr>
            <w:tcW w:w="3226" w:type="dxa"/>
            <w:tcMar>
              <w:left w:w="57" w:type="dxa"/>
              <w:right w:w="57" w:type="dxa"/>
            </w:tcMar>
            <w:vAlign w:val="center"/>
          </w:tcPr>
          <w:p w14:paraId="4DEBFBA5" w14:textId="77777777" w:rsidR="008B07C0" w:rsidRPr="00995A48" w:rsidRDefault="008B07C0" w:rsidP="001F02F8">
            <w:pPr>
              <w:tabs>
                <w:tab w:val="right" w:pos="2303"/>
                <w:tab w:val="left" w:pos="2444"/>
                <w:tab w:val="right" w:pos="4712"/>
              </w:tabs>
              <w:spacing w:before="60" w:after="60"/>
              <w:rPr>
                <w:sz w:val="18"/>
                <w:szCs w:val="18"/>
                <w:lang w:val="fr-CH"/>
              </w:rPr>
            </w:pPr>
            <w:r w:rsidRPr="00995A48">
              <w:rPr>
                <w:rFonts w:cs="Arial"/>
                <w:sz w:val="18"/>
                <w:szCs w:val="18"/>
                <w:lang w:val="fr-CH"/>
              </w:rPr>
              <w:fldChar w:fldCharType="begin">
                <w:ffData>
                  <w:name w:val=""/>
                  <w:enabled/>
                  <w:calcOnExit w:val="0"/>
                  <w:textInput>
                    <w:maxLength w:val="30"/>
                  </w:textInput>
                </w:ffData>
              </w:fldChar>
            </w:r>
            <w:r w:rsidRPr="00995A48">
              <w:rPr>
                <w:rFonts w:cs="Arial"/>
                <w:sz w:val="18"/>
                <w:szCs w:val="18"/>
                <w:lang w:val="fr-CH"/>
              </w:rPr>
              <w:instrText xml:space="preserve"> FORMTEXT </w:instrText>
            </w:r>
            <w:r w:rsidRPr="00995A48">
              <w:rPr>
                <w:rFonts w:cs="Arial"/>
                <w:sz w:val="18"/>
                <w:szCs w:val="18"/>
                <w:lang w:val="fr-CH"/>
              </w:rPr>
            </w:r>
            <w:r w:rsidRPr="00995A48">
              <w:rPr>
                <w:rFonts w:cs="Arial"/>
                <w:sz w:val="18"/>
                <w:szCs w:val="18"/>
                <w:lang w:val="fr-CH"/>
              </w:rPr>
              <w:fldChar w:fldCharType="separate"/>
            </w:r>
            <w:r w:rsidRPr="00995A48">
              <w:rPr>
                <w:rFonts w:cs="Arial"/>
                <w:noProof/>
                <w:sz w:val="18"/>
                <w:szCs w:val="18"/>
                <w:lang w:val="fr-CH"/>
              </w:rPr>
              <w:t> </w:t>
            </w:r>
            <w:r w:rsidRPr="00995A48">
              <w:rPr>
                <w:rFonts w:cs="Arial"/>
                <w:noProof/>
                <w:sz w:val="18"/>
                <w:szCs w:val="18"/>
                <w:lang w:val="fr-CH"/>
              </w:rPr>
              <w:t> </w:t>
            </w:r>
            <w:r w:rsidRPr="00995A48">
              <w:rPr>
                <w:rFonts w:cs="Arial"/>
                <w:noProof/>
                <w:sz w:val="18"/>
                <w:szCs w:val="18"/>
                <w:lang w:val="fr-CH"/>
              </w:rPr>
              <w:t> </w:t>
            </w:r>
            <w:r w:rsidRPr="00995A48">
              <w:rPr>
                <w:rFonts w:cs="Arial"/>
                <w:noProof/>
                <w:sz w:val="18"/>
                <w:szCs w:val="18"/>
                <w:lang w:val="fr-CH"/>
              </w:rPr>
              <w:t> </w:t>
            </w:r>
            <w:r w:rsidRPr="00995A48">
              <w:rPr>
                <w:rFonts w:cs="Arial"/>
                <w:noProof/>
                <w:sz w:val="18"/>
                <w:szCs w:val="18"/>
                <w:lang w:val="fr-CH"/>
              </w:rPr>
              <w:t> </w:t>
            </w:r>
            <w:r w:rsidRPr="00995A48">
              <w:rPr>
                <w:rFonts w:cs="Arial"/>
                <w:sz w:val="18"/>
                <w:szCs w:val="18"/>
                <w:lang w:val="fr-CH"/>
              </w:rPr>
              <w:fldChar w:fldCharType="end"/>
            </w:r>
          </w:p>
        </w:tc>
        <w:tc>
          <w:tcPr>
            <w:tcW w:w="283" w:type="dxa"/>
            <w:tcBorders>
              <w:top w:val="nil"/>
              <w:bottom w:val="nil"/>
            </w:tcBorders>
          </w:tcPr>
          <w:p w14:paraId="7121C2C7" w14:textId="77777777" w:rsidR="008B07C0" w:rsidRPr="00995A48" w:rsidRDefault="008B07C0" w:rsidP="001F02F8">
            <w:pPr>
              <w:tabs>
                <w:tab w:val="left" w:pos="885"/>
              </w:tabs>
              <w:spacing w:before="60" w:after="60"/>
              <w:rPr>
                <w:sz w:val="18"/>
                <w:szCs w:val="18"/>
                <w:lang w:val="fr-CH"/>
              </w:rPr>
            </w:pPr>
          </w:p>
        </w:tc>
        <w:tc>
          <w:tcPr>
            <w:tcW w:w="988" w:type="dxa"/>
            <w:tcBorders>
              <w:bottom w:val="nil"/>
            </w:tcBorders>
            <w:tcMar>
              <w:left w:w="57" w:type="dxa"/>
              <w:right w:w="57" w:type="dxa"/>
            </w:tcMar>
            <w:vAlign w:val="center"/>
          </w:tcPr>
          <w:p w14:paraId="373A4454" w14:textId="77777777" w:rsidR="008B07C0" w:rsidRPr="00995A48" w:rsidRDefault="008B07C0" w:rsidP="001F02F8">
            <w:pPr>
              <w:tabs>
                <w:tab w:val="left" w:pos="885"/>
              </w:tabs>
              <w:spacing w:before="60" w:after="60"/>
              <w:rPr>
                <w:sz w:val="18"/>
                <w:szCs w:val="18"/>
                <w:lang w:val="fr-CH"/>
              </w:rPr>
            </w:pPr>
          </w:p>
        </w:tc>
        <w:tc>
          <w:tcPr>
            <w:tcW w:w="160" w:type="dxa"/>
            <w:tcBorders>
              <w:top w:val="nil"/>
              <w:bottom w:val="nil"/>
            </w:tcBorders>
          </w:tcPr>
          <w:p w14:paraId="515C240E" w14:textId="77777777" w:rsidR="008B07C0" w:rsidRPr="00995A48" w:rsidRDefault="008B07C0" w:rsidP="001F02F8">
            <w:pPr>
              <w:tabs>
                <w:tab w:val="left" w:pos="35"/>
                <w:tab w:val="left" w:pos="2444"/>
              </w:tabs>
              <w:spacing w:before="60" w:after="60"/>
              <w:rPr>
                <w:rFonts w:cs="Arial"/>
                <w:sz w:val="18"/>
                <w:szCs w:val="18"/>
                <w:lang w:val="fr-CH"/>
              </w:rPr>
            </w:pPr>
          </w:p>
        </w:tc>
        <w:tc>
          <w:tcPr>
            <w:tcW w:w="3507" w:type="dxa"/>
            <w:tcBorders>
              <w:bottom w:val="nil"/>
            </w:tcBorders>
            <w:tcMar>
              <w:left w:w="57" w:type="dxa"/>
              <w:right w:w="57" w:type="dxa"/>
            </w:tcMar>
            <w:vAlign w:val="center"/>
          </w:tcPr>
          <w:p w14:paraId="56E0093F" w14:textId="77777777" w:rsidR="008B07C0" w:rsidRPr="00995A48" w:rsidRDefault="008B07C0" w:rsidP="001F02F8">
            <w:pPr>
              <w:tabs>
                <w:tab w:val="left" w:pos="35"/>
                <w:tab w:val="left" w:pos="2444"/>
              </w:tabs>
              <w:spacing w:before="60" w:after="60"/>
              <w:rPr>
                <w:sz w:val="18"/>
                <w:szCs w:val="18"/>
                <w:lang w:val="fr-CH"/>
              </w:rPr>
            </w:pPr>
          </w:p>
        </w:tc>
      </w:tr>
      <w:tr w:rsidR="008B07C0" w:rsidRPr="00995A48" w14:paraId="382B3123" w14:textId="77777777" w:rsidTr="001F02F8">
        <w:tblPrEx>
          <w:tblBorders>
            <w:top w:val="single" w:sz="4" w:space="0" w:color="19233C"/>
            <w:bottom w:val="single" w:sz="4" w:space="0" w:color="19233C"/>
            <w:insideH w:val="single" w:sz="4" w:space="0" w:color="19233C"/>
          </w:tblBorders>
        </w:tblPrEx>
        <w:trPr>
          <w:trHeight w:hRule="exact" w:val="340"/>
        </w:trPr>
        <w:tc>
          <w:tcPr>
            <w:tcW w:w="1315" w:type="dxa"/>
            <w:tcMar>
              <w:left w:w="57" w:type="dxa"/>
              <w:right w:w="57" w:type="dxa"/>
            </w:tcMar>
            <w:vAlign w:val="center"/>
          </w:tcPr>
          <w:p w14:paraId="1730C892" w14:textId="77777777" w:rsidR="008B07C0" w:rsidRPr="00995A48" w:rsidRDefault="008B07C0" w:rsidP="001F02F8">
            <w:pPr>
              <w:tabs>
                <w:tab w:val="right" w:pos="2303"/>
                <w:tab w:val="left" w:pos="2444"/>
                <w:tab w:val="right" w:pos="4712"/>
              </w:tabs>
              <w:spacing w:before="60" w:after="60"/>
              <w:rPr>
                <w:sz w:val="18"/>
                <w:szCs w:val="18"/>
                <w:lang w:val="fr-CH"/>
              </w:rPr>
            </w:pPr>
            <w:r w:rsidRPr="00995A48">
              <w:rPr>
                <w:sz w:val="18"/>
                <w:szCs w:val="18"/>
                <w:lang w:val="fr-CH"/>
              </w:rPr>
              <w:t>CP + ville</w:t>
            </w:r>
          </w:p>
        </w:tc>
        <w:tc>
          <w:tcPr>
            <w:tcW w:w="160" w:type="dxa"/>
            <w:tcBorders>
              <w:top w:val="nil"/>
              <w:bottom w:val="nil"/>
            </w:tcBorders>
          </w:tcPr>
          <w:p w14:paraId="458B3C84" w14:textId="77777777" w:rsidR="008B07C0" w:rsidRPr="00995A48" w:rsidRDefault="008B07C0" w:rsidP="001F02F8">
            <w:pPr>
              <w:tabs>
                <w:tab w:val="left" w:pos="35"/>
                <w:tab w:val="left" w:pos="2444"/>
              </w:tabs>
              <w:spacing w:before="60" w:after="60"/>
              <w:rPr>
                <w:rFonts w:cs="Arial"/>
                <w:sz w:val="18"/>
                <w:szCs w:val="18"/>
                <w:lang w:val="fr-CH"/>
              </w:rPr>
            </w:pPr>
          </w:p>
        </w:tc>
        <w:tc>
          <w:tcPr>
            <w:tcW w:w="3226" w:type="dxa"/>
            <w:tcMar>
              <w:left w:w="57" w:type="dxa"/>
              <w:right w:w="57" w:type="dxa"/>
            </w:tcMar>
            <w:vAlign w:val="center"/>
          </w:tcPr>
          <w:p w14:paraId="099D65A1" w14:textId="77777777" w:rsidR="008B07C0" w:rsidRPr="00995A48" w:rsidRDefault="008B07C0" w:rsidP="001F02F8">
            <w:pPr>
              <w:tabs>
                <w:tab w:val="left" w:pos="35"/>
                <w:tab w:val="left" w:pos="2444"/>
              </w:tabs>
              <w:spacing w:before="60" w:after="60"/>
              <w:rPr>
                <w:sz w:val="18"/>
                <w:szCs w:val="18"/>
                <w:lang w:val="fr-CH"/>
              </w:rPr>
            </w:pPr>
            <w:r w:rsidRPr="00995A48">
              <w:rPr>
                <w:rFonts w:cs="Arial"/>
                <w:sz w:val="18"/>
                <w:szCs w:val="18"/>
                <w:lang w:val="fr-CH"/>
              </w:rPr>
              <w:fldChar w:fldCharType="begin">
                <w:ffData>
                  <w:name w:val=""/>
                  <w:enabled/>
                  <w:calcOnExit w:val="0"/>
                  <w:textInput>
                    <w:maxLength w:val="30"/>
                  </w:textInput>
                </w:ffData>
              </w:fldChar>
            </w:r>
            <w:r w:rsidRPr="00995A48">
              <w:rPr>
                <w:rFonts w:cs="Arial"/>
                <w:sz w:val="18"/>
                <w:szCs w:val="18"/>
                <w:lang w:val="fr-CH"/>
              </w:rPr>
              <w:instrText xml:space="preserve"> FORMTEXT </w:instrText>
            </w:r>
            <w:r w:rsidRPr="00995A48">
              <w:rPr>
                <w:rFonts w:cs="Arial"/>
                <w:sz w:val="18"/>
                <w:szCs w:val="18"/>
                <w:lang w:val="fr-CH"/>
              </w:rPr>
            </w:r>
            <w:r w:rsidRPr="00995A48">
              <w:rPr>
                <w:rFonts w:cs="Arial"/>
                <w:sz w:val="18"/>
                <w:szCs w:val="18"/>
                <w:lang w:val="fr-CH"/>
              </w:rPr>
              <w:fldChar w:fldCharType="separate"/>
            </w:r>
            <w:r w:rsidRPr="00995A48">
              <w:rPr>
                <w:rFonts w:cs="Arial"/>
                <w:noProof/>
                <w:sz w:val="18"/>
                <w:szCs w:val="18"/>
                <w:lang w:val="fr-CH"/>
              </w:rPr>
              <w:t> </w:t>
            </w:r>
            <w:r w:rsidRPr="00995A48">
              <w:rPr>
                <w:rFonts w:cs="Arial"/>
                <w:noProof/>
                <w:sz w:val="18"/>
                <w:szCs w:val="18"/>
                <w:lang w:val="fr-CH"/>
              </w:rPr>
              <w:t> </w:t>
            </w:r>
            <w:r w:rsidRPr="00995A48">
              <w:rPr>
                <w:rFonts w:cs="Arial"/>
                <w:noProof/>
                <w:sz w:val="18"/>
                <w:szCs w:val="18"/>
                <w:lang w:val="fr-CH"/>
              </w:rPr>
              <w:t> </w:t>
            </w:r>
            <w:r w:rsidRPr="00995A48">
              <w:rPr>
                <w:rFonts w:cs="Arial"/>
                <w:noProof/>
                <w:sz w:val="18"/>
                <w:szCs w:val="18"/>
                <w:lang w:val="fr-CH"/>
              </w:rPr>
              <w:t> </w:t>
            </w:r>
            <w:r w:rsidRPr="00995A48">
              <w:rPr>
                <w:rFonts w:cs="Arial"/>
                <w:noProof/>
                <w:sz w:val="18"/>
                <w:szCs w:val="18"/>
                <w:lang w:val="fr-CH"/>
              </w:rPr>
              <w:t> </w:t>
            </w:r>
            <w:r w:rsidRPr="00995A48">
              <w:rPr>
                <w:rFonts w:cs="Arial"/>
                <w:sz w:val="18"/>
                <w:szCs w:val="18"/>
                <w:lang w:val="fr-CH"/>
              </w:rPr>
              <w:fldChar w:fldCharType="end"/>
            </w:r>
          </w:p>
        </w:tc>
        <w:tc>
          <w:tcPr>
            <w:tcW w:w="283" w:type="dxa"/>
            <w:tcBorders>
              <w:top w:val="nil"/>
              <w:bottom w:val="nil"/>
            </w:tcBorders>
          </w:tcPr>
          <w:p w14:paraId="76508483" w14:textId="77777777" w:rsidR="008B07C0" w:rsidRPr="00995A48" w:rsidRDefault="008B07C0" w:rsidP="001F02F8">
            <w:pPr>
              <w:tabs>
                <w:tab w:val="left" w:pos="885"/>
              </w:tabs>
              <w:spacing w:before="60" w:after="60"/>
              <w:rPr>
                <w:sz w:val="18"/>
                <w:szCs w:val="18"/>
                <w:lang w:val="fr-CH"/>
              </w:rPr>
            </w:pPr>
          </w:p>
        </w:tc>
        <w:tc>
          <w:tcPr>
            <w:tcW w:w="988" w:type="dxa"/>
            <w:tcBorders>
              <w:top w:val="nil"/>
            </w:tcBorders>
            <w:tcMar>
              <w:left w:w="57" w:type="dxa"/>
              <w:right w:w="57" w:type="dxa"/>
            </w:tcMar>
            <w:vAlign w:val="center"/>
          </w:tcPr>
          <w:p w14:paraId="09F88A2F" w14:textId="77777777" w:rsidR="008B07C0" w:rsidRPr="00995A48" w:rsidRDefault="008B07C0" w:rsidP="001F02F8">
            <w:pPr>
              <w:tabs>
                <w:tab w:val="left" w:pos="885"/>
              </w:tabs>
              <w:spacing w:before="60" w:after="60"/>
              <w:rPr>
                <w:sz w:val="18"/>
                <w:szCs w:val="18"/>
                <w:lang w:val="fr-CH"/>
              </w:rPr>
            </w:pPr>
            <w:r w:rsidRPr="00995A48">
              <w:rPr>
                <w:sz w:val="18"/>
                <w:szCs w:val="18"/>
                <w:lang w:val="fr-CH"/>
              </w:rPr>
              <w:t>Projet</w:t>
            </w:r>
          </w:p>
        </w:tc>
        <w:tc>
          <w:tcPr>
            <w:tcW w:w="160" w:type="dxa"/>
            <w:tcBorders>
              <w:top w:val="nil"/>
              <w:bottom w:val="nil"/>
            </w:tcBorders>
          </w:tcPr>
          <w:p w14:paraId="1ED9D277" w14:textId="77777777" w:rsidR="008B07C0" w:rsidRPr="00995A48" w:rsidRDefault="008B07C0" w:rsidP="001F02F8">
            <w:pPr>
              <w:tabs>
                <w:tab w:val="right" w:pos="2303"/>
                <w:tab w:val="left" w:pos="2444"/>
                <w:tab w:val="right" w:pos="4712"/>
              </w:tabs>
              <w:spacing w:before="60" w:after="60"/>
              <w:rPr>
                <w:rFonts w:cs="Arial"/>
                <w:sz w:val="18"/>
                <w:szCs w:val="18"/>
                <w:lang w:val="fr-CH"/>
              </w:rPr>
            </w:pPr>
          </w:p>
        </w:tc>
        <w:tc>
          <w:tcPr>
            <w:tcW w:w="3507" w:type="dxa"/>
            <w:tcBorders>
              <w:top w:val="nil"/>
            </w:tcBorders>
            <w:tcMar>
              <w:left w:w="57" w:type="dxa"/>
              <w:right w:w="57" w:type="dxa"/>
            </w:tcMar>
            <w:vAlign w:val="center"/>
          </w:tcPr>
          <w:p w14:paraId="256BEB36" w14:textId="77777777" w:rsidR="008B07C0" w:rsidRPr="00995A48" w:rsidRDefault="008B07C0" w:rsidP="001F02F8">
            <w:pPr>
              <w:tabs>
                <w:tab w:val="right" w:pos="2303"/>
                <w:tab w:val="left" w:pos="2444"/>
                <w:tab w:val="right" w:pos="4712"/>
              </w:tabs>
              <w:spacing w:before="60" w:after="60"/>
              <w:rPr>
                <w:sz w:val="18"/>
                <w:szCs w:val="18"/>
                <w:lang w:val="fr-CH"/>
              </w:rPr>
            </w:pPr>
            <w:r w:rsidRPr="00995A48">
              <w:rPr>
                <w:rFonts w:cs="Arial"/>
                <w:sz w:val="18"/>
                <w:szCs w:val="18"/>
                <w:lang w:val="fr-CH"/>
              </w:rPr>
              <w:fldChar w:fldCharType="begin">
                <w:ffData>
                  <w:name w:val=""/>
                  <w:enabled/>
                  <w:calcOnExit w:val="0"/>
                  <w:textInput>
                    <w:maxLength w:val="30"/>
                  </w:textInput>
                </w:ffData>
              </w:fldChar>
            </w:r>
            <w:r w:rsidRPr="00995A48">
              <w:rPr>
                <w:rFonts w:cs="Arial"/>
                <w:sz w:val="18"/>
                <w:szCs w:val="18"/>
                <w:lang w:val="fr-CH"/>
              </w:rPr>
              <w:instrText xml:space="preserve"> FORMTEXT </w:instrText>
            </w:r>
            <w:r w:rsidRPr="00995A48">
              <w:rPr>
                <w:rFonts w:cs="Arial"/>
                <w:sz w:val="18"/>
                <w:szCs w:val="18"/>
                <w:lang w:val="fr-CH"/>
              </w:rPr>
            </w:r>
            <w:r w:rsidRPr="00995A48">
              <w:rPr>
                <w:rFonts w:cs="Arial"/>
                <w:sz w:val="18"/>
                <w:szCs w:val="18"/>
                <w:lang w:val="fr-CH"/>
              </w:rPr>
              <w:fldChar w:fldCharType="separate"/>
            </w:r>
            <w:r w:rsidRPr="00995A48">
              <w:rPr>
                <w:rFonts w:cs="Arial"/>
                <w:noProof/>
                <w:sz w:val="18"/>
                <w:szCs w:val="18"/>
                <w:lang w:val="fr-CH"/>
              </w:rPr>
              <w:t> </w:t>
            </w:r>
            <w:r w:rsidRPr="00995A48">
              <w:rPr>
                <w:rFonts w:cs="Arial"/>
                <w:noProof/>
                <w:sz w:val="18"/>
                <w:szCs w:val="18"/>
                <w:lang w:val="fr-CH"/>
              </w:rPr>
              <w:t> </w:t>
            </w:r>
            <w:r w:rsidRPr="00995A48">
              <w:rPr>
                <w:rFonts w:cs="Arial"/>
                <w:noProof/>
                <w:sz w:val="18"/>
                <w:szCs w:val="18"/>
                <w:lang w:val="fr-CH"/>
              </w:rPr>
              <w:t> </w:t>
            </w:r>
            <w:r w:rsidRPr="00995A48">
              <w:rPr>
                <w:rFonts w:cs="Arial"/>
                <w:noProof/>
                <w:sz w:val="18"/>
                <w:szCs w:val="18"/>
                <w:lang w:val="fr-CH"/>
              </w:rPr>
              <w:t> </w:t>
            </w:r>
            <w:r w:rsidRPr="00995A48">
              <w:rPr>
                <w:rFonts w:cs="Arial"/>
                <w:noProof/>
                <w:sz w:val="18"/>
                <w:szCs w:val="18"/>
                <w:lang w:val="fr-CH"/>
              </w:rPr>
              <w:t> </w:t>
            </w:r>
            <w:r w:rsidRPr="00995A48">
              <w:rPr>
                <w:rFonts w:cs="Arial"/>
                <w:sz w:val="18"/>
                <w:szCs w:val="18"/>
                <w:lang w:val="fr-CH"/>
              </w:rPr>
              <w:fldChar w:fldCharType="end"/>
            </w:r>
          </w:p>
        </w:tc>
      </w:tr>
      <w:tr w:rsidR="008B07C0" w:rsidRPr="00995A48" w14:paraId="718F217E" w14:textId="77777777" w:rsidTr="001F02F8">
        <w:tblPrEx>
          <w:tblBorders>
            <w:top w:val="single" w:sz="4" w:space="0" w:color="19233C"/>
            <w:bottom w:val="single" w:sz="4" w:space="0" w:color="19233C"/>
            <w:insideH w:val="single" w:sz="4" w:space="0" w:color="19233C"/>
          </w:tblBorders>
        </w:tblPrEx>
        <w:trPr>
          <w:trHeight w:hRule="exact" w:val="340"/>
        </w:trPr>
        <w:tc>
          <w:tcPr>
            <w:tcW w:w="1315" w:type="dxa"/>
            <w:tcMar>
              <w:left w:w="57" w:type="dxa"/>
              <w:right w:w="57" w:type="dxa"/>
            </w:tcMar>
            <w:vAlign w:val="center"/>
          </w:tcPr>
          <w:p w14:paraId="6C08E03B" w14:textId="77777777" w:rsidR="008B07C0" w:rsidRPr="00995A48" w:rsidRDefault="008B07C0" w:rsidP="001F02F8">
            <w:pPr>
              <w:tabs>
                <w:tab w:val="left" w:pos="885"/>
              </w:tabs>
              <w:spacing w:before="60" w:after="60"/>
              <w:rPr>
                <w:sz w:val="18"/>
                <w:szCs w:val="18"/>
                <w:lang w:val="fr-CH"/>
              </w:rPr>
            </w:pPr>
            <w:r w:rsidRPr="00995A48">
              <w:rPr>
                <w:sz w:val="18"/>
                <w:szCs w:val="18"/>
                <w:lang w:val="fr-CH"/>
              </w:rPr>
              <w:t>Pays</w:t>
            </w:r>
          </w:p>
        </w:tc>
        <w:tc>
          <w:tcPr>
            <w:tcW w:w="160" w:type="dxa"/>
            <w:tcBorders>
              <w:top w:val="nil"/>
              <w:bottom w:val="nil"/>
            </w:tcBorders>
          </w:tcPr>
          <w:p w14:paraId="2B8F3371" w14:textId="77777777" w:rsidR="008B07C0" w:rsidRPr="00995A48" w:rsidRDefault="008B07C0" w:rsidP="001F02F8">
            <w:pPr>
              <w:tabs>
                <w:tab w:val="left" w:pos="1594"/>
                <w:tab w:val="left" w:pos="2444"/>
                <w:tab w:val="right" w:pos="4712"/>
              </w:tabs>
              <w:spacing w:before="60" w:after="60"/>
              <w:rPr>
                <w:rFonts w:cs="Arial"/>
                <w:sz w:val="18"/>
                <w:szCs w:val="18"/>
                <w:lang w:val="fr-CH"/>
              </w:rPr>
            </w:pPr>
          </w:p>
        </w:tc>
        <w:tc>
          <w:tcPr>
            <w:tcW w:w="3226" w:type="dxa"/>
            <w:tcMar>
              <w:left w:w="57" w:type="dxa"/>
              <w:right w:w="57" w:type="dxa"/>
            </w:tcMar>
            <w:vAlign w:val="center"/>
          </w:tcPr>
          <w:p w14:paraId="2FB54135" w14:textId="77777777" w:rsidR="008B07C0" w:rsidRPr="00995A48" w:rsidRDefault="008B07C0" w:rsidP="001F02F8">
            <w:pPr>
              <w:tabs>
                <w:tab w:val="left" w:pos="1594"/>
                <w:tab w:val="left" w:pos="2444"/>
                <w:tab w:val="right" w:pos="4712"/>
              </w:tabs>
              <w:spacing w:before="60" w:after="60"/>
              <w:rPr>
                <w:sz w:val="18"/>
                <w:szCs w:val="18"/>
                <w:lang w:val="fr-CH"/>
              </w:rPr>
            </w:pPr>
            <w:r w:rsidRPr="00995A48">
              <w:rPr>
                <w:rFonts w:cs="Arial"/>
                <w:sz w:val="18"/>
                <w:szCs w:val="18"/>
                <w:lang w:val="fr-CH"/>
              </w:rPr>
              <w:fldChar w:fldCharType="begin">
                <w:ffData>
                  <w:name w:val=""/>
                  <w:enabled/>
                  <w:calcOnExit w:val="0"/>
                  <w:textInput>
                    <w:maxLength w:val="30"/>
                  </w:textInput>
                </w:ffData>
              </w:fldChar>
            </w:r>
            <w:r w:rsidRPr="00995A48">
              <w:rPr>
                <w:rFonts w:cs="Arial"/>
                <w:sz w:val="18"/>
                <w:szCs w:val="18"/>
                <w:lang w:val="fr-CH"/>
              </w:rPr>
              <w:instrText xml:space="preserve"> FORMTEXT </w:instrText>
            </w:r>
            <w:r w:rsidRPr="00995A48">
              <w:rPr>
                <w:rFonts w:cs="Arial"/>
                <w:sz w:val="18"/>
                <w:szCs w:val="18"/>
                <w:lang w:val="fr-CH"/>
              </w:rPr>
            </w:r>
            <w:r w:rsidRPr="00995A48">
              <w:rPr>
                <w:rFonts w:cs="Arial"/>
                <w:sz w:val="18"/>
                <w:szCs w:val="18"/>
                <w:lang w:val="fr-CH"/>
              </w:rPr>
              <w:fldChar w:fldCharType="separate"/>
            </w:r>
            <w:r w:rsidRPr="00995A48">
              <w:rPr>
                <w:rFonts w:cs="Arial"/>
                <w:noProof/>
                <w:sz w:val="18"/>
                <w:szCs w:val="18"/>
                <w:lang w:val="fr-CH"/>
              </w:rPr>
              <w:t> </w:t>
            </w:r>
            <w:r w:rsidRPr="00995A48">
              <w:rPr>
                <w:rFonts w:cs="Arial"/>
                <w:noProof/>
                <w:sz w:val="18"/>
                <w:szCs w:val="18"/>
                <w:lang w:val="fr-CH"/>
              </w:rPr>
              <w:t> </w:t>
            </w:r>
            <w:r w:rsidRPr="00995A48">
              <w:rPr>
                <w:rFonts w:cs="Arial"/>
                <w:noProof/>
                <w:sz w:val="18"/>
                <w:szCs w:val="18"/>
                <w:lang w:val="fr-CH"/>
              </w:rPr>
              <w:t> </w:t>
            </w:r>
            <w:r w:rsidRPr="00995A48">
              <w:rPr>
                <w:rFonts w:cs="Arial"/>
                <w:noProof/>
                <w:sz w:val="18"/>
                <w:szCs w:val="18"/>
                <w:lang w:val="fr-CH"/>
              </w:rPr>
              <w:t> </w:t>
            </w:r>
            <w:r w:rsidRPr="00995A48">
              <w:rPr>
                <w:rFonts w:cs="Arial"/>
                <w:noProof/>
                <w:sz w:val="18"/>
                <w:szCs w:val="18"/>
                <w:lang w:val="fr-CH"/>
              </w:rPr>
              <w:t> </w:t>
            </w:r>
            <w:r w:rsidRPr="00995A48">
              <w:rPr>
                <w:rFonts w:cs="Arial"/>
                <w:sz w:val="18"/>
                <w:szCs w:val="18"/>
                <w:lang w:val="fr-CH"/>
              </w:rPr>
              <w:fldChar w:fldCharType="end"/>
            </w:r>
          </w:p>
        </w:tc>
        <w:tc>
          <w:tcPr>
            <w:tcW w:w="283" w:type="dxa"/>
            <w:tcBorders>
              <w:top w:val="nil"/>
              <w:bottom w:val="nil"/>
            </w:tcBorders>
          </w:tcPr>
          <w:p w14:paraId="579348D9" w14:textId="77777777" w:rsidR="008B07C0" w:rsidRPr="00995A48" w:rsidRDefault="008B07C0" w:rsidP="001F02F8">
            <w:pPr>
              <w:tabs>
                <w:tab w:val="left" w:pos="885"/>
              </w:tabs>
              <w:spacing w:before="60" w:after="60"/>
              <w:rPr>
                <w:sz w:val="18"/>
                <w:szCs w:val="18"/>
                <w:lang w:val="fr-CH"/>
              </w:rPr>
            </w:pPr>
          </w:p>
        </w:tc>
        <w:tc>
          <w:tcPr>
            <w:tcW w:w="988" w:type="dxa"/>
            <w:tcMar>
              <w:left w:w="57" w:type="dxa"/>
              <w:right w:w="57" w:type="dxa"/>
            </w:tcMar>
            <w:vAlign w:val="center"/>
          </w:tcPr>
          <w:p w14:paraId="485E8852" w14:textId="23C97E0F" w:rsidR="008B07C0" w:rsidRPr="00995A48" w:rsidRDefault="008B07C0" w:rsidP="001F02F8">
            <w:pPr>
              <w:tabs>
                <w:tab w:val="left" w:pos="885"/>
              </w:tabs>
              <w:spacing w:before="60" w:after="60"/>
              <w:rPr>
                <w:sz w:val="18"/>
                <w:szCs w:val="18"/>
                <w:lang w:val="fr-CH"/>
              </w:rPr>
            </w:pPr>
            <w:r w:rsidRPr="00995A48">
              <w:rPr>
                <w:sz w:val="18"/>
                <w:szCs w:val="18"/>
                <w:lang w:val="fr-CH"/>
              </w:rPr>
              <w:t>Dat</w:t>
            </w:r>
            <w:r w:rsidR="00995A48">
              <w:rPr>
                <w:sz w:val="18"/>
                <w:szCs w:val="18"/>
                <w:lang w:val="fr-CH"/>
              </w:rPr>
              <w:t>e</w:t>
            </w:r>
          </w:p>
        </w:tc>
        <w:tc>
          <w:tcPr>
            <w:tcW w:w="160" w:type="dxa"/>
            <w:tcBorders>
              <w:top w:val="nil"/>
              <w:bottom w:val="nil"/>
            </w:tcBorders>
          </w:tcPr>
          <w:p w14:paraId="6DA0834F" w14:textId="77777777" w:rsidR="008B07C0" w:rsidRPr="00995A48" w:rsidRDefault="008B07C0" w:rsidP="001F02F8">
            <w:pPr>
              <w:tabs>
                <w:tab w:val="right" w:pos="2303"/>
                <w:tab w:val="left" w:pos="2444"/>
                <w:tab w:val="right" w:pos="4712"/>
              </w:tabs>
              <w:spacing w:before="60" w:after="60"/>
              <w:rPr>
                <w:rFonts w:cs="Arial"/>
                <w:sz w:val="18"/>
                <w:szCs w:val="18"/>
                <w:lang w:val="fr-CH"/>
              </w:rPr>
            </w:pPr>
          </w:p>
        </w:tc>
        <w:tc>
          <w:tcPr>
            <w:tcW w:w="3507" w:type="dxa"/>
            <w:tcMar>
              <w:left w:w="57" w:type="dxa"/>
              <w:right w:w="57" w:type="dxa"/>
            </w:tcMar>
            <w:vAlign w:val="center"/>
          </w:tcPr>
          <w:p w14:paraId="41DA5F84" w14:textId="77777777" w:rsidR="008B07C0" w:rsidRPr="00995A48" w:rsidRDefault="008B07C0" w:rsidP="001F02F8">
            <w:pPr>
              <w:tabs>
                <w:tab w:val="right" w:pos="2303"/>
                <w:tab w:val="left" w:pos="2444"/>
                <w:tab w:val="right" w:pos="4712"/>
              </w:tabs>
              <w:spacing w:before="60" w:after="60"/>
              <w:rPr>
                <w:sz w:val="18"/>
                <w:szCs w:val="18"/>
                <w:lang w:val="fr-CH"/>
              </w:rPr>
            </w:pPr>
            <w:r w:rsidRPr="00995A48">
              <w:rPr>
                <w:rFonts w:cs="Arial"/>
                <w:sz w:val="18"/>
                <w:szCs w:val="18"/>
                <w:lang w:val="fr-CH"/>
              </w:rPr>
              <w:fldChar w:fldCharType="begin">
                <w:ffData>
                  <w:name w:val=""/>
                  <w:enabled/>
                  <w:calcOnExit w:val="0"/>
                  <w:textInput>
                    <w:maxLength w:val="30"/>
                  </w:textInput>
                </w:ffData>
              </w:fldChar>
            </w:r>
            <w:r w:rsidRPr="00995A48">
              <w:rPr>
                <w:rFonts w:cs="Arial"/>
                <w:sz w:val="18"/>
                <w:szCs w:val="18"/>
                <w:lang w:val="fr-CH"/>
              </w:rPr>
              <w:instrText xml:space="preserve"> FORMTEXT </w:instrText>
            </w:r>
            <w:r w:rsidRPr="00995A48">
              <w:rPr>
                <w:rFonts w:cs="Arial"/>
                <w:sz w:val="18"/>
                <w:szCs w:val="18"/>
                <w:lang w:val="fr-CH"/>
              </w:rPr>
            </w:r>
            <w:r w:rsidRPr="00995A48">
              <w:rPr>
                <w:rFonts w:cs="Arial"/>
                <w:sz w:val="18"/>
                <w:szCs w:val="18"/>
                <w:lang w:val="fr-CH"/>
              </w:rPr>
              <w:fldChar w:fldCharType="separate"/>
            </w:r>
            <w:r w:rsidRPr="00995A48">
              <w:rPr>
                <w:rFonts w:cs="Arial"/>
                <w:noProof/>
                <w:sz w:val="18"/>
                <w:szCs w:val="18"/>
                <w:lang w:val="fr-CH"/>
              </w:rPr>
              <w:t> </w:t>
            </w:r>
            <w:r w:rsidRPr="00995A48">
              <w:rPr>
                <w:rFonts w:cs="Arial"/>
                <w:noProof/>
                <w:sz w:val="18"/>
                <w:szCs w:val="18"/>
                <w:lang w:val="fr-CH"/>
              </w:rPr>
              <w:t> </w:t>
            </w:r>
            <w:r w:rsidRPr="00995A48">
              <w:rPr>
                <w:rFonts w:cs="Arial"/>
                <w:noProof/>
                <w:sz w:val="18"/>
                <w:szCs w:val="18"/>
                <w:lang w:val="fr-CH"/>
              </w:rPr>
              <w:t> </w:t>
            </w:r>
            <w:r w:rsidRPr="00995A48">
              <w:rPr>
                <w:rFonts w:cs="Arial"/>
                <w:noProof/>
                <w:sz w:val="18"/>
                <w:szCs w:val="18"/>
                <w:lang w:val="fr-CH"/>
              </w:rPr>
              <w:t> </w:t>
            </w:r>
            <w:r w:rsidRPr="00995A48">
              <w:rPr>
                <w:rFonts w:cs="Arial"/>
                <w:noProof/>
                <w:sz w:val="18"/>
                <w:szCs w:val="18"/>
                <w:lang w:val="fr-CH"/>
              </w:rPr>
              <w:t> </w:t>
            </w:r>
            <w:r w:rsidRPr="00995A48">
              <w:rPr>
                <w:rFonts w:cs="Arial"/>
                <w:sz w:val="18"/>
                <w:szCs w:val="18"/>
                <w:lang w:val="fr-CH"/>
              </w:rPr>
              <w:fldChar w:fldCharType="end"/>
            </w:r>
          </w:p>
        </w:tc>
      </w:tr>
      <w:tr w:rsidR="008B07C0" w:rsidRPr="00995A48" w14:paraId="45E1314C" w14:textId="77777777" w:rsidTr="001F02F8">
        <w:tblPrEx>
          <w:tblBorders>
            <w:top w:val="single" w:sz="4" w:space="0" w:color="19233C"/>
            <w:bottom w:val="single" w:sz="4" w:space="0" w:color="19233C"/>
            <w:insideH w:val="single" w:sz="4" w:space="0" w:color="19233C"/>
          </w:tblBorders>
        </w:tblPrEx>
        <w:trPr>
          <w:trHeight w:hRule="exact" w:val="340"/>
        </w:trPr>
        <w:tc>
          <w:tcPr>
            <w:tcW w:w="1315" w:type="dxa"/>
            <w:tcMar>
              <w:left w:w="57" w:type="dxa"/>
              <w:right w:w="57" w:type="dxa"/>
            </w:tcMar>
            <w:vAlign w:val="center"/>
          </w:tcPr>
          <w:p w14:paraId="1B04D71C" w14:textId="77777777" w:rsidR="008B07C0" w:rsidRPr="00995A48" w:rsidRDefault="008B07C0" w:rsidP="001F02F8">
            <w:pPr>
              <w:tabs>
                <w:tab w:val="left" w:pos="885"/>
              </w:tabs>
              <w:spacing w:before="60" w:after="60"/>
              <w:rPr>
                <w:sz w:val="18"/>
                <w:szCs w:val="18"/>
                <w:lang w:val="fr-CH"/>
              </w:rPr>
            </w:pPr>
          </w:p>
        </w:tc>
        <w:tc>
          <w:tcPr>
            <w:tcW w:w="160" w:type="dxa"/>
            <w:tcBorders>
              <w:top w:val="nil"/>
              <w:bottom w:val="nil"/>
            </w:tcBorders>
          </w:tcPr>
          <w:p w14:paraId="23BD1C39" w14:textId="77777777" w:rsidR="008B07C0" w:rsidRPr="00995A48" w:rsidRDefault="008B07C0" w:rsidP="001F02F8">
            <w:pPr>
              <w:tabs>
                <w:tab w:val="left" w:pos="1594"/>
                <w:tab w:val="left" w:pos="2444"/>
                <w:tab w:val="right" w:pos="4712"/>
              </w:tabs>
              <w:spacing w:before="60" w:after="60"/>
              <w:rPr>
                <w:rFonts w:cs="Arial"/>
                <w:sz w:val="18"/>
                <w:szCs w:val="18"/>
                <w:lang w:val="fr-CH"/>
              </w:rPr>
            </w:pPr>
          </w:p>
        </w:tc>
        <w:tc>
          <w:tcPr>
            <w:tcW w:w="3226" w:type="dxa"/>
            <w:tcMar>
              <w:left w:w="57" w:type="dxa"/>
              <w:right w:w="57" w:type="dxa"/>
            </w:tcMar>
            <w:vAlign w:val="center"/>
          </w:tcPr>
          <w:p w14:paraId="28F08263" w14:textId="77777777" w:rsidR="008B07C0" w:rsidRPr="00995A48" w:rsidRDefault="008B07C0" w:rsidP="001F02F8">
            <w:pPr>
              <w:tabs>
                <w:tab w:val="left" w:pos="1594"/>
                <w:tab w:val="left" w:pos="2444"/>
                <w:tab w:val="right" w:pos="4712"/>
              </w:tabs>
              <w:spacing w:before="60" w:after="60"/>
              <w:rPr>
                <w:rFonts w:cs="Arial"/>
                <w:sz w:val="18"/>
                <w:szCs w:val="18"/>
                <w:lang w:val="fr-CH"/>
              </w:rPr>
            </w:pPr>
          </w:p>
        </w:tc>
        <w:tc>
          <w:tcPr>
            <w:tcW w:w="283" w:type="dxa"/>
            <w:tcBorders>
              <w:top w:val="nil"/>
              <w:bottom w:val="nil"/>
            </w:tcBorders>
          </w:tcPr>
          <w:p w14:paraId="2DC6D4FA" w14:textId="77777777" w:rsidR="008B07C0" w:rsidRPr="00995A48" w:rsidRDefault="008B07C0" w:rsidP="001F02F8">
            <w:pPr>
              <w:tabs>
                <w:tab w:val="left" w:pos="885"/>
              </w:tabs>
              <w:spacing w:before="60" w:after="60"/>
              <w:rPr>
                <w:sz w:val="18"/>
                <w:szCs w:val="18"/>
                <w:lang w:val="fr-CH"/>
              </w:rPr>
            </w:pPr>
          </w:p>
        </w:tc>
        <w:tc>
          <w:tcPr>
            <w:tcW w:w="988" w:type="dxa"/>
            <w:tcMar>
              <w:left w:w="57" w:type="dxa"/>
              <w:right w:w="57" w:type="dxa"/>
            </w:tcMar>
            <w:vAlign w:val="center"/>
          </w:tcPr>
          <w:p w14:paraId="3FE53976" w14:textId="77777777" w:rsidR="008B07C0" w:rsidRPr="00995A48" w:rsidRDefault="008B07C0" w:rsidP="001F02F8">
            <w:pPr>
              <w:tabs>
                <w:tab w:val="left" w:pos="885"/>
              </w:tabs>
              <w:spacing w:before="60" w:after="60"/>
              <w:rPr>
                <w:sz w:val="18"/>
                <w:szCs w:val="18"/>
                <w:lang w:val="fr-CH"/>
              </w:rPr>
            </w:pPr>
          </w:p>
        </w:tc>
        <w:tc>
          <w:tcPr>
            <w:tcW w:w="160" w:type="dxa"/>
            <w:tcBorders>
              <w:top w:val="nil"/>
              <w:bottom w:val="nil"/>
            </w:tcBorders>
          </w:tcPr>
          <w:p w14:paraId="57DA3803" w14:textId="77777777" w:rsidR="008B07C0" w:rsidRPr="00995A48" w:rsidRDefault="008B07C0" w:rsidP="001F02F8">
            <w:pPr>
              <w:tabs>
                <w:tab w:val="right" w:pos="2303"/>
                <w:tab w:val="left" w:pos="2444"/>
                <w:tab w:val="right" w:pos="4712"/>
              </w:tabs>
              <w:spacing w:before="60" w:after="60"/>
              <w:rPr>
                <w:rFonts w:cs="Arial"/>
                <w:sz w:val="18"/>
                <w:szCs w:val="18"/>
                <w:lang w:val="fr-CH"/>
              </w:rPr>
            </w:pPr>
          </w:p>
        </w:tc>
        <w:tc>
          <w:tcPr>
            <w:tcW w:w="3507" w:type="dxa"/>
            <w:tcMar>
              <w:left w:w="57" w:type="dxa"/>
              <w:right w:w="57" w:type="dxa"/>
            </w:tcMar>
            <w:vAlign w:val="center"/>
          </w:tcPr>
          <w:p w14:paraId="69A3A441" w14:textId="77777777" w:rsidR="008B07C0" w:rsidRPr="00995A48" w:rsidRDefault="008B07C0" w:rsidP="001F02F8">
            <w:pPr>
              <w:tabs>
                <w:tab w:val="right" w:pos="2303"/>
                <w:tab w:val="left" w:pos="2444"/>
                <w:tab w:val="right" w:pos="4712"/>
              </w:tabs>
              <w:spacing w:before="60" w:after="60"/>
              <w:rPr>
                <w:rFonts w:cs="Arial"/>
                <w:sz w:val="18"/>
                <w:szCs w:val="18"/>
                <w:lang w:val="fr-CH"/>
              </w:rPr>
            </w:pPr>
          </w:p>
        </w:tc>
      </w:tr>
      <w:tr w:rsidR="007E6F18" w:rsidRPr="00995A48" w14:paraId="56E1F7D6" w14:textId="77777777" w:rsidTr="008B07C0">
        <w:trPr>
          <w:trHeight w:hRule="exact" w:val="340"/>
        </w:trPr>
        <w:tc>
          <w:tcPr>
            <w:tcW w:w="9639" w:type="dxa"/>
            <w:gridSpan w:val="7"/>
            <w:shd w:val="clear" w:color="auto" w:fill="19233C"/>
            <w:tcMar>
              <w:left w:w="57" w:type="dxa"/>
              <w:right w:w="57" w:type="dxa"/>
            </w:tcMar>
            <w:vAlign w:val="center"/>
          </w:tcPr>
          <w:p w14:paraId="21EB31CB" w14:textId="767A4563" w:rsidR="007E6F18" w:rsidRPr="006D7BF7" w:rsidRDefault="008B07C0" w:rsidP="007E6F18">
            <w:pPr>
              <w:tabs>
                <w:tab w:val="left" w:pos="900"/>
                <w:tab w:val="left" w:pos="1985"/>
                <w:tab w:val="left" w:pos="3119"/>
                <w:tab w:val="right" w:pos="4678"/>
              </w:tabs>
              <w:spacing w:before="40" w:after="40"/>
              <w:rPr>
                <w:b/>
                <w:color w:val="FFFFFF" w:themeColor="background1"/>
                <w:sz w:val="18"/>
                <w:szCs w:val="18"/>
                <w:lang w:val="fr-CH"/>
              </w:rPr>
            </w:pPr>
            <w:r w:rsidRPr="006D7BF7">
              <w:rPr>
                <w:b/>
                <w:color w:val="FFFFFF" w:themeColor="background1"/>
                <w:sz w:val="18"/>
                <w:szCs w:val="18"/>
                <w:lang w:val="fr-CH"/>
              </w:rPr>
              <w:t>Introduction</w:t>
            </w:r>
          </w:p>
        </w:tc>
      </w:tr>
    </w:tbl>
    <w:p w14:paraId="275C1926" w14:textId="77777777" w:rsidR="008B07C0" w:rsidRPr="00995A48" w:rsidRDefault="008B07C0" w:rsidP="008B07C0">
      <w:pPr>
        <w:rPr>
          <w:lang w:val="fr-CH"/>
        </w:rPr>
      </w:pPr>
      <w:r w:rsidRPr="00995A48">
        <w:rPr>
          <w:lang w:val="fr-CH"/>
        </w:rPr>
        <w:t>En raison de ses propriétés calorifiques, l’eau est le liquide caloporteur le plus couramment utilisé sur les installations de régulation thermiques. Ceci vaut aussi bien pour les circuits de refroidissement que pour ceux de chauffage.</w:t>
      </w:r>
    </w:p>
    <w:p w14:paraId="133D9076" w14:textId="77777777" w:rsidR="008B07C0" w:rsidRPr="00995A48" w:rsidRDefault="008B07C0" w:rsidP="008B07C0">
      <w:pPr>
        <w:rPr>
          <w:lang w:val="fr-CH"/>
        </w:rPr>
      </w:pPr>
      <w:r w:rsidRPr="00995A48">
        <w:rPr>
          <w:lang w:val="fr-CH"/>
        </w:rPr>
        <w:t xml:space="preserve">On la rencontre dans différentes configurations, mais elle est rarement utilisable en circuits fermés sans préparation spécifique. La présence d’impuretés dans les circuits ou la corrosion sur les outils détériorent le transfert de chaleur et diminuent les performances. L’obturation des circuits empêche la régulation. </w:t>
      </w:r>
    </w:p>
    <w:p w14:paraId="3BDBC78C" w14:textId="77777777" w:rsidR="008B07C0" w:rsidRPr="00995A48" w:rsidRDefault="008B07C0" w:rsidP="008B07C0">
      <w:pPr>
        <w:rPr>
          <w:lang w:val="fr-CH"/>
        </w:rPr>
      </w:pPr>
      <w:r w:rsidRPr="00995A48">
        <w:rPr>
          <w:lang w:val="fr-CH"/>
        </w:rPr>
        <w:t>Principales causes :</w:t>
      </w:r>
    </w:p>
    <w:p w14:paraId="7983270A" w14:textId="77777777" w:rsidR="008B07C0" w:rsidRPr="00995A48" w:rsidRDefault="008B07C0" w:rsidP="008B07C0">
      <w:pPr>
        <w:pStyle w:val="Nummerierung"/>
        <w:numPr>
          <w:ilvl w:val="0"/>
          <w:numId w:val="2"/>
        </w:numPr>
        <w:tabs>
          <w:tab w:val="clear" w:pos="227"/>
        </w:tabs>
        <w:ind w:left="284" w:hanging="252"/>
        <w:rPr>
          <w:lang w:val="fr-CH"/>
        </w:rPr>
      </w:pPr>
      <w:r w:rsidRPr="00995A48">
        <w:rPr>
          <w:lang w:val="fr-CH"/>
        </w:rPr>
        <w:t>Les minéraux dissous (comme le calcaire) se transforment en particules solides</w:t>
      </w:r>
    </w:p>
    <w:p w14:paraId="377D9B07" w14:textId="6DFCFCA6" w:rsidR="008B07C0" w:rsidRPr="00995A48" w:rsidRDefault="008B07C0" w:rsidP="008B07C0">
      <w:pPr>
        <w:pStyle w:val="Nummerierung"/>
        <w:numPr>
          <w:ilvl w:val="0"/>
          <w:numId w:val="2"/>
        </w:numPr>
        <w:tabs>
          <w:tab w:val="clear" w:pos="227"/>
        </w:tabs>
        <w:ind w:left="284" w:hanging="252"/>
        <w:rPr>
          <w:lang w:val="fr-CH"/>
        </w:rPr>
      </w:pPr>
      <w:r w:rsidRPr="00995A48">
        <w:rPr>
          <w:lang w:val="fr-CH"/>
        </w:rPr>
        <w:t>La présence d’oxygène dans l’eau la rend agressive et produit de la corrosion, en particulier dans les moules</w:t>
      </w:r>
    </w:p>
    <w:p w14:paraId="68B120B3" w14:textId="77777777" w:rsidR="008B07C0" w:rsidRPr="00995A48" w:rsidRDefault="008B07C0" w:rsidP="008B07C0">
      <w:pPr>
        <w:pStyle w:val="Nummerierung"/>
        <w:numPr>
          <w:ilvl w:val="0"/>
          <w:numId w:val="2"/>
        </w:numPr>
        <w:tabs>
          <w:tab w:val="clear" w:pos="227"/>
        </w:tabs>
        <w:ind w:left="284" w:hanging="252"/>
        <w:rPr>
          <w:lang w:val="fr-CH"/>
        </w:rPr>
      </w:pPr>
      <w:r w:rsidRPr="00995A48">
        <w:rPr>
          <w:lang w:val="fr-CH"/>
        </w:rPr>
        <w:t xml:space="preserve">La présence d’oxygène dans l’eau peut </w:t>
      </w:r>
      <w:proofErr w:type="gramStart"/>
      <w:r w:rsidRPr="00995A48">
        <w:rPr>
          <w:lang w:val="fr-CH"/>
        </w:rPr>
        <w:t>avoir</w:t>
      </w:r>
      <w:proofErr w:type="gramEnd"/>
      <w:r w:rsidRPr="00995A48">
        <w:rPr>
          <w:lang w:val="fr-CH"/>
        </w:rPr>
        <w:t xml:space="preserve"> une influence négative sur les produits chimiques nécessaires au traitement (précipitation)</w:t>
      </w:r>
    </w:p>
    <w:p w14:paraId="6E4065F7" w14:textId="77777777" w:rsidR="008B07C0" w:rsidRPr="00995A48" w:rsidRDefault="008B07C0" w:rsidP="008B07C0">
      <w:pPr>
        <w:pStyle w:val="Nummerierung"/>
        <w:numPr>
          <w:ilvl w:val="0"/>
          <w:numId w:val="2"/>
        </w:numPr>
        <w:tabs>
          <w:tab w:val="clear" w:pos="227"/>
        </w:tabs>
        <w:ind w:left="284" w:hanging="252"/>
        <w:rPr>
          <w:lang w:val="fr-CH"/>
        </w:rPr>
      </w:pPr>
      <w:r w:rsidRPr="00995A48">
        <w:rPr>
          <w:lang w:val="fr-CH"/>
        </w:rPr>
        <w:t>Les températures de fonctionnement inférieures à 60 °C favorisent la production d’algues</w:t>
      </w:r>
    </w:p>
    <w:p w14:paraId="3794A6FF" w14:textId="77777777" w:rsidR="008B07C0" w:rsidRPr="00995A48" w:rsidRDefault="008B07C0" w:rsidP="008B07C0">
      <w:pPr>
        <w:rPr>
          <w:lang w:val="fr-CH"/>
        </w:rPr>
      </w:pPr>
      <w:r w:rsidRPr="00995A48">
        <w:rPr>
          <w:lang w:val="fr-CH"/>
        </w:rPr>
        <w:t>Certaines mesures sont nécessaires afin d’éviter les problèmes dans les circuits d’eau fermés. Le seul filtrage mécanique est dans la plupart des cas insuffisant. Des précautions de conception doivent compléter le traitement chimique de l’eau.</w:t>
      </w:r>
    </w:p>
    <w:p w14:paraId="5CD75EA0" w14:textId="480F2464" w:rsidR="008B07C0" w:rsidRPr="00995A48" w:rsidRDefault="008B07C0" w:rsidP="008B07C0">
      <w:pPr>
        <w:rPr>
          <w:lang w:val="fr-CH"/>
        </w:rPr>
      </w:pPr>
      <w:r w:rsidRPr="00995A48">
        <w:rPr>
          <w:lang w:val="fr-CH"/>
        </w:rPr>
        <w:t>Lors du traitement de l’eau, il est nécessaire de s’assurer que :</w:t>
      </w:r>
    </w:p>
    <w:p w14:paraId="4D55FFBC" w14:textId="0D47AA09" w:rsidR="008B07C0" w:rsidRPr="00995A48" w:rsidRDefault="008B07C0" w:rsidP="008B07C0">
      <w:pPr>
        <w:pStyle w:val="Nummerierung"/>
        <w:numPr>
          <w:ilvl w:val="0"/>
          <w:numId w:val="2"/>
        </w:numPr>
        <w:tabs>
          <w:tab w:val="clear" w:pos="227"/>
        </w:tabs>
        <w:ind w:left="284" w:hanging="252"/>
        <w:rPr>
          <w:lang w:val="fr-CH"/>
        </w:rPr>
      </w:pPr>
      <w:r w:rsidRPr="00995A48">
        <w:rPr>
          <w:lang w:val="fr-CH"/>
        </w:rPr>
        <w:t>Aucune corrosion n’apparaisse</w:t>
      </w:r>
    </w:p>
    <w:p w14:paraId="7740A071" w14:textId="41564FB1" w:rsidR="008B07C0" w:rsidRPr="00995A48" w:rsidRDefault="00995A48" w:rsidP="008B07C0">
      <w:pPr>
        <w:pStyle w:val="Nummerierung"/>
        <w:numPr>
          <w:ilvl w:val="0"/>
          <w:numId w:val="2"/>
        </w:numPr>
        <w:tabs>
          <w:tab w:val="clear" w:pos="227"/>
        </w:tabs>
        <w:ind w:left="284" w:hanging="252"/>
        <w:rPr>
          <w:lang w:val="fr-CH"/>
        </w:rPr>
      </w:pPr>
      <w:r w:rsidRPr="00995A48">
        <w:rPr>
          <w:lang w:val="fr-CH"/>
        </w:rPr>
        <w:t>L</w:t>
      </w:r>
      <w:r w:rsidR="008B07C0" w:rsidRPr="00995A48">
        <w:rPr>
          <w:lang w:val="fr-CH"/>
        </w:rPr>
        <w:t>a formation d’algues et de boues soit évitée</w:t>
      </w:r>
    </w:p>
    <w:p w14:paraId="05580464" w14:textId="030353F7" w:rsidR="008B07C0" w:rsidRPr="00995A48" w:rsidRDefault="00995A48" w:rsidP="008B07C0">
      <w:pPr>
        <w:pStyle w:val="Nummerierung"/>
        <w:numPr>
          <w:ilvl w:val="0"/>
          <w:numId w:val="2"/>
        </w:numPr>
        <w:tabs>
          <w:tab w:val="clear" w:pos="227"/>
        </w:tabs>
        <w:ind w:left="284" w:hanging="252"/>
        <w:rPr>
          <w:lang w:val="fr-CH"/>
        </w:rPr>
      </w:pPr>
      <w:r w:rsidRPr="00995A48">
        <w:rPr>
          <w:lang w:val="fr-CH"/>
        </w:rPr>
        <w:t>L</w:t>
      </w:r>
      <w:r w:rsidR="008B07C0" w:rsidRPr="00995A48">
        <w:rPr>
          <w:lang w:val="fr-CH"/>
        </w:rPr>
        <w:t>es particules issues des incrustations et dépôts soient filtrés</w:t>
      </w:r>
    </w:p>
    <w:p w14:paraId="1CAD3531" w14:textId="77777777" w:rsidR="008B07C0" w:rsidRPr="00995A48" w:rsidRDefault="008B07C0" w:rsidP="008B07C0">
      <w:pPr>
        <w:rPr>
          <w:lang w:val="fr-CH"/>
        </w:rPr>
      </w:pPr>
      <w:r w:rsidRPr="00995A48">
        <w:rPr>
          <w:lang w:val="fr-CH"/>
        </w:rPr>
        <w:t>Il y a lieu de s’assurer que les circuits de l’installation sont exempts d’air et que le contact avec l’air ou l’oxygène est évité sur l’ensemble des composants du circuit, sur les équipements comme le moule, sur l’installation de traitement et sur le thermorégulateur, ceci afin d’augmenter la durée de vie de l’appareil.</w:t>
      </w:r>
    </w:p>
    <w:p w14:paraId="739EF718" w14:textId="77777777" w:rsidR="00222053" w:rsidRPr="00995A48" w:rsidRDefault="00222053">
      <w:pPr>
        <w:spacing w:before="0" w:after="0"/>
        <w:rPr>
          <w:rFonts w:eastAsiaTheme="majorEastAsia" w:cstheme="majorBidi"/>
          <w:b/>
          <w:bCs/>
          <w:szCs w:val="28"/>
          <w:lang w:val="fr-CH"/>
        </w:rPr>
      </w:pPr>
      <w:r w:rsidRPr="00995A48">
        <w:rPr>
          <w:lang w:val="fr-CH"/>
        </w:rPr>
        <w:br w:type="page"/>
      </w:r>
    </w:p>
    <w:p w14:paraId="347A4742" w14:textId="7E746641" w:rsidR="00222053" w:rsidRPr="00963C3D" w:rsidRDefault="00963C3D" w:rsidP="00222053">
      <w:pPr>
        <w:pStyle w:val="Inhaltsverzeichnisberschrift"/>
        <w:rPr>
          <w:lang w:val="fr-CH"/>
        </w:rPr>
      </w:pPr>
      <w:r w:rsidRPr="008F2C13">
        <w:rPr>
          <w:lang w:val="fr-CH"/>
        </w:rPr>
        <w:lastRenderedPageBreak/>
        <w:t>Valeurs de référence de la qualité de l’eau en cas de fonctionnement avec de l’eau non traitée</w:t>
      </w:r>
    </w:p>
    <w:p w14:paraId="520C8C69" w14:textId="35B725F8" w:rsidR="00222053" w:rsidRPr="00995A48" w:rsidRDefault="00963C3D" w:rsidP="006B61DF">
      <w:pPr>
        <w:rPr>
          <w:lang w:val="fr-CH"/>
        </w:rPr>
      </w:pPr>
      <w:r w:rsidRPr="008F2C13">
        <w:rPr>
          <w:lang w:val="fr-CH"/>
        </w:rPr>
        <w:t>Si de l’eau non traitée est utilisée dans le circuit de régulation et qu’elle répond aux caractéristiques suivantes, elle peut en principe être utilisée sans traitement particulier. Il est recommandé pour la protection de l’installation de respecter ces valeurs et de les vérifier régulièrement.</w:t>
      </w:r>
    </w:p>
    <w:p w14:paraId="46738564" w14:textId="77777777" w:rsidR="006B61DF" w:rsidRPr="00995A48" w:rsidRDefault="006B61DF" w:rsidP="006B61DF">
      <w:pPr>
        <w:rPr>
          <w:lang w:val="fr-CH"/>
        </w:rPr>
      </w:pPr>
    </w:p>
    <w:tbl>
      <w:tblPr>
        <w:tblStyle w:val="Tabelle"/>
        <w:tblW w:w="0" w:type="auto"/>
        <w:tblBorders>
          <w:top w:val="none" w:sz="0" w:space="0" w:color="auto"/>
          <w:left w:val="none" w:sz="0" w:space="0" w:color="auto"/>
          <w:bottom w:val="none" w:sz="0" w:space="0" w:color="auto"/>
          <w:right w:val="none" w:sz="0" w:space="0" w:color="auto"/>
          <w:insideH w:val="single" w:sz="12" w:space="0" w:color="FFFFFF" w:themeColor="background1"/>
          <w:insideV w:val="single" w:sz="12" w:space="0" w:color="FFFFFF" w:themeColor="background1"/>
        </w:tblBorders>
        <w:tblLook w:val="04A0" w:firstRow="1" w:lastRow="0" w:firstColumn="1" w:lastColumn="0" w:noHBand="0" w:noVBand="1"/>
      </w:tblPr>
      <w:tblGrid>
        <w:gridCol w:w="2467"/>
        <w:gridCol w:w="1418"/>
        <w:gridCol w:w="3260"/>
      </w:tblGrid>
      <w:tr w:rsidR="00231113" w:rsidRPr="00995A48" w14:paraId="29AAA601" w14:textId="77777777" w:rsidTr="00231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7" w:type="dxa"/>
            <w:shd w:val="clear" w:color="auto" w:fill="535A6D"/>
          </w:tcPr>
          <w:p w14:paraId="58D120B9" w14:textId="6B1AE0CB" w:rsidR="00222053" w:rsidRPr="006D7BF7" w:rsidRDefault="00BF6853" w:rsidP="007F2F1F">
            <w:pPr>
              <w:rPr>
                <w:color w:val="FFFFFF" w:themeColor="background1"/>
                <w:szCs w:val="18"/>
                <w:lang w:val="fr-CH"/>
              </w:rPr>
            </w:pPr>
            <w:r w:rsidRPr="006D7BF7">
              <w:rPr>
                <w:color w:val="FFFFFF" w:themeColor="background1"/>
                <w:szCs w:val="18"/>
                <w:lang w:val="fr-CH"/>
              </w:rPr>
              <w:t>Propriétés hydrauliques</w:t>
            </w:r>
          </w:p>
        </w:tc>
        <w:tc>
          <w:tcPr>
            <w:tcW w:w="1418" w:type="dxa"/>
            <w:tcBorders>
              <w:top w:val="nil"/>
              <w:bottom w:val="single" w:sz="12" w:space="0" w:color="FFFFFF" w:themeColor="background1"/>
              <w:right w:val="nil"/>
            </w:tcBorders>
            <w:shd w:val="clear" w:color="auto" w:fill="535A6D"/>
          </w:tcPr>
          <w:p w14:paraId="69E1396A" w14:textId="77777777" w:rsidR="00222053" w:rsidRPr="006D7BF7" w:rsidRDefault="00222053" w:rsidP="007F2F1F">
            <w:pPr>
              <w:jc w:val="right"/>
              <w:cnfStyle w:val="100000000000" w:firstRow="1" w:lastRow="0" w:firstColumn="0" w:lastColumn="0" w:oddVBand="0" w:evenVBand="0" w:oddHBand="0" w:evenHBand="0" w:firstRowFirstColumn="0" w:firstRowLastColumn="0" w:lastRowFirstColumn="0" w:lastRowLastColumn="0"/>
              <w:rPr>
                <w:color w:val="FFFFFF" w:themeColor="background1"/>
                <w:szCs w:val="18"/>
                <w:lang w:val="fr-CH"/>
              </w:rPr>
            </w:pPr>
          </w:p>
        </w:tc>
        <w:tc>
          <w:tcPr>
            <w:tcW w:w="3260" w:type="dxa"/>
            <w:tcBorders>
              <w:top w:val="nil"/>
              <w:left w:val="nil"/>
              <w:bottom w:val="single" w:sz="12" w:space="0" w:color="FFFFFF" w:themeColor="background1"/>
            </w:tcBorders>
            <w:shd w:val="clear" w:color="auto" w:fill="535A6D"/>
          </w:tcPr>
          <w:p w14:paraId="00647A0B" w14:textId="623A29CB" w:rsidR="00222053" w:rsidRPr="006D7BF7" w:rsidRDefault="00BF6853" w:rsidP="007F2F1F">
            <w:pPr>
              <w:cnfStyle w:val="100000000000" w:firstRow="1" w:lastRow="0" w:firstColumn="0" w:lastColumn="0" w:oddVBand="0" w:evenVBand="0" w:oddHBand="0" w:evenHBand="0" w:firstRowFirstColumn="0" w:firstRowLastColumn="0" w:lastRowFirstColumn="0" w:lastRowLastColumn="0"/>
              <w:rPr>
                <w:color w:val="FFFFFF" w:themeColor="background1"/>
                <w:szCs w:val="18"/>
                <w:lang w:val="fr-CH"/>
              </w:rPr>
            </w:pPr>
            <w:r w:rsidRPr="006D7BF7">
              <w:rPr>
                <w:color w:val="FFFFFF" w:themeColor="background1"/>
                <w:szCs w:val="18"/>
                <w:lang w:val="fr-CH"/>
              </w:rPr>
              <w:t>Valeurs de référence</w:t>
            </w:r>
          </w:p>
        </w:tc>
      </w:tr>
      <w:tr w:rsidR="00BF6853" w:rsidRPr="00995A48" w14:paraId="2439FC8E" w14:textId="77777777" w:rsidTr="00231113">
        <w:tc>
          <w:tcPr>
            <w:cnfStyle w:val="001000000000" w:firstRow="0" w:lastRow="0" w:firstColumn="1" w:lastColumn="0" w:oddVBand="0" w:evenVBand="0" w:oddHBand="0" w:evenHBand="0" w:firstRowFirstColumn="0" w:firstRowLastColumn="0" w:lastRowFirstColumn="0" w:lastRowLastColumn="0"/>
            <w:tcW w:w="2467" w:type="dxa"/>
            <w:shd w:val="clear" w:color="auto" w:fill="E1E3E6"/>
          </w:tcPr>
          <w:p w14:paraId="12AF3C13" w14:textId="79135570" w:rsidR="00BF6853" w:rsidRPr="00995A48" w:rsidRDefault="00BF6853" w:rsidP="00BF6853">
            <w:pPr>
              <w:pStyle w:val="Tabellentext"/>
              <w:rPr>
                <w:lang w:val="fr-CH"/>
              </w:rPr>
            </w:pPr>
            <w:proofErr w:type="gramStart"/>
            <w:r w:rsidRPr="008F2C13">
              <w:rPr>
                <w:lang w:val="fr-CH"/>
              </w:rPr>
              <w:t>pH</w:t>
            </w:r>
            <w:proofErr w:type="gramEnd"/>
          </w:p>
        </w:tc>
        <w:tc>
          <w:tcPr>
            <w:tcW w:w="1418" w:type="dxa"/>
            <w:tcBorders>
              <w:top w:val="single" w:sz="12" w:space="0" w:color="FFFFFF" w:themeColor="background1"/>
              <w:bottom w:val="single" w:sz="12" w:space="0" w:color="FFFFFF" w:themeColor="background1"/>
              <w:right w:val="nil"/>
            </w:tcBorders>
            <w:shd w:val="clear" w:color="auto" w:fill="E1E3E6"/>
          </w:tcPr>
          <w:p w14:paraId="67A0603E" w14:textId="77777777" w:rsidR="00BF6853" w:rsidRPr="00995A48" w:rsidRDefault="00BF6853" w:rsidP="00BF6853">
            <w:pPr>
              <w:pStyle w:val="Tabellentext"/>
              <w:jc w:val="right"/>
              <w:cnfStyle w:val="000000000000" w:firstRow="0" w:lastRow="0" w:firstColumn="0" w:lastColumn="0" w:oddVBand="0" w:evenVBand="0" w:oddHBand="0" w:evenHBand="0" w:firstRowFirstColumn="0" w:firstRowLastColumn="0" w:lastRowFirstColumn="0" w:lastRowLastColumn="0"/>
              <w:rPr>
                <w:lang w:val="fr-CH"/>
              </w:rPr>
            </w:pPr>
            <w:r w:rsidRPr="00995A48">
              <w:rPr>
                <w:lang w:val="fr-CH"/>
              </w:rPr>
              <w:t>7,5–9</w:t>
            </w:r>
          </w:p>
        </w:tc>
        <w:tc>
          <w:tcPr>
            <w:tcW w:w="3260" w:type="dxa"/>
            <w:tcBorders>
              <w:top w:val="single" w:sz="12" w:space="0" w:color="FFFFFF" w:themeColor="background1"/>
              <w:left w:val="nil"/>
              <w:bottom w:val="single" w:sz="12" w:space="0" w:color="FFFFFF" w:themeColor="background1"/>
            </w:tcBorders>
            <w:shd w:val="clear" w:color="auto" w:fill="E1E3E6"/>
          </w:tcPr>
          <w:p w14:paraId="0E992556" w14:textId="77777777" w:rsidR="00BF6853" w:rsidRPr="00995A48" w:rsidRDefault="00BF6853" w:rsidP="00BF6853">
            <w:pPr>
              <w:pStyle w:val="Tabellentext"/>
              <w:tabs>
                <w:tab w:val="left" w:pos="510"/>
              </w:tabs>
              <w:cnfStyle w:val="000000000000" w:firstRow="0" w:lastRow="0" w:firstColumn="0" w:lastColumn="0" w:oddVBand="0" w:evenVBand="0" w:oddHBand="0" w:evenHBand="0" w:firstRowFirstColumn="0" w:firstRowLastColumn="0" w:lastRowFirstColumn="0" w:lastRowLastColumn="0"/>
              <w:rPr>
                <w:lang w:val="fr-CH"/>
              </w:rPr>
            </w:pPr>
          </w:p>
        </w:tc>
      </w:tr>
      <w:tr w:rsidR="00BF6853" w:rsidRPr="00995A48" w14:paraId="443249F0" w14:textId="77777777" w:rsidTr="00231113">
        <w:tc>
          <w:tcPr>
            <w:cnfStyle w:val="001000000000" w:firstRow="0" w:lastRow="0" w:firstColumn="1" w:lastColumn="0" w:oddVBand="0" w:evenVBand="0" w:oddHBand="0" w:evenHBand="0" w:firstRowFirstColumn="0" w:firstRowLastColumn="0" w:lastRowFirstColumn="0" w:lastRowLastColumn="0"/>
            <w:tcW w:w="2467" w:type="dxa"/>
            <w:shd w:val="clear" w:color="auto" w:fill="E1E3E6"/>
          </w:tcPr>
          <w:p w14:paraId="5F9AA2C9" w14:textId="213AC607" w:rsidR="00BF6853" w:rsidRPr="00995A48" w:rsidRDefault="00BF6853" w:rsidP="00BF6853">
            <w:pPr>
              <w:pStyle w:val="Tabellentext"/>
              <w:rPr>
                <w:lang w:val="fr-CH"/>
              </w:rPr>
            </w:pPr>
            <w:r w:rsidRPr="008F2C13">
              <w:rPr>
                <w:lang w:val="fr-CH"/>
              </w:rPr>
              <w:t>Conductibilité</w:t>
            </w:r>
          </w:p>
        </w:tc>
        <w:tc>
          <w:tcPr>
            <w:tcW w:w="1418" w:type="dxa"/>
            <w:tcBorders>
              <w:top w:val="single" w:sz="12" w:space="0" w:color="FFFFFF" w:themeColor="background1"/>
              <w:bottom w:val="single" w:sz="12" w:space="0" w:color="FFFFFF" w:themeColor="background1"/>
              <w:right w:val="nil"/>
            </w:tcBorders>
            <w:shd w:val="clear" w:color="auto" w:fill="E1E3E6"/>
          </w:tcPr>
          <w:p w14:paraId="4A63D2A2" w14:textId="68E8774B" w:rsidR="00BF6853" w:rsidRPr="00995A48" w:rsidRDefault="00BF6853" w:rsidP="00BF6853">
            <w:pPr>
              <w:pStyle w:val="Tabellentext"/>
              <w:jc w:val="right"/>
              <w:cnfStyle w:val="000000000000" w:firstRow="0" w:lastRow="0" w:firstColumn="0" w:lastColumn="0" w:oddVBand="0" w:evenVBand="0" w:oddHBand="0" w:evenHBand="0" w:firstRowFirstColumn="0" w:firstRowLastColumn="0" w:lastRowFirstColumn="0" w:lastRowLastColumn="0"/>
              <w:rPr>
                <w:lang w:val="fr-CH"/>
              </w:rPr>
            </w:pPr>
            <w:proofErr w:type="gramStart"/>
            <w:r>
              <w:rPr>
                <w:lang w:val="fr-CH"/>
              </w:rPr>
              <w:t>jusque</w:t>
            </w:r>
            <w:proofErr w:type="gramEnd"/>
            <w:r w:rsidRPr="00995A48">
              <w:rPr>
                <w:lang w:val="fr-CH"/>
              </w:rPr>
              <w:t xml:space="preserve"> 110 °C:</w:t>
            </w:r>
            <w:r w:rsidRPr="00995A48">
              <w:rPr>
                <w:lang w:val="fr-CH"/>
              </w:rPr>
              <w:br/>
              <w:t>110–180 °C:</w:t>
            </w:r>
            <w:r w:rsidRPr="00995A48">
              <w:rPr>
                <w:lang w:val="fr-CH"/>
              </w:rPr>
              <w:br/>
            </w:r>
            <w:r>
              <w:rPr>
                <w:lang w:val="fr-CH"/>
              </w:rPr>
              <w:t>au-delà</w:t>
            </w:r>
            <w:r w:rsidRPr="00995A48">
              <w:rPr>
                <w:lang w:val="fr-CH"/>
              </w:rPr>
              <w:t xml:space="preserve"> 180 °C:</w:t>
            </w:r>
          </w:p>
        </w:tc>
        <w:tc>
          <w:tcPr>
            <w:tcW w:w="3260" w:type="dxa"/>
            <w:tcBorders>
              <w:top w:val="single" w:sz="12" w:space="0" w:color="FFFFFF" w:themeColor="background1"/>
              <w:left w:val="nil"/>
              <w:bottom w:val="single" w:sz="12" w:space="0" w:color="FFFFFF" w:themeColor="background1"/>
            </w:tcBorders>
            <w:shd w:val="clear" w:color="auto" w:fill="E1E3E6"/>
          </w:tcPr>
          <w:p w14:paraId="729473FB" w14:textId="77777777" w:rsidR="00BF6853" w:rsidRPr="00995A48" w:rsidRDefault="00BF6853" w:rsidP="00BF6853">
            <w:pPr>
              <w:pStyle w:val="Tabellentext"/>
              <w:tabs>
                <w:tab w:val="left" w:pos="510"/>
              </w:tabs>
              <w:cnfStyle w:val="000000000000" w:firstRow="0" w:lastRow="0" w:firstColumn="0" w:lastColumn="0" w:oddVBand="0" w:evenVBand="0" w:oddHBand="0" w:evenHBand="0" w:firstRowFirstColumn="0" w:firstRowLastColumn="0" w:lastRowFirstColumn="0" w:lastRowLastColumn="0"/>
              <w:rPr>
                <w:lang w:val="fr-CH"/>
              </w:rPr>
            </w:pPr>
            <w:r w:rsidRPr="00995A48">
              <w:rPr>
                <w:lang w:val="fr-CH"/>
              </w:rPr>
              <w:t>&lt;150</w:t>
            </w:r>
            <w:r w:rsidRPr="00995A48">
              <w:rPr>
                <w:lang w:val="fr-CH"/>
              </w:rPr>
              <w:tab/>
              <w:t>mS/m</w:t>
            </w:r>
            <w:r w:rsidRPr="00995A48">
              <w:rPr>
                <w:lang w:val="fr-CH"/>
              </w:rPr>
              <w:br/>
              <w:t>&lt;50</w:t>
            </w:r>
            <w:r w:rsidRPr="00995A48">
              <w:rPr>
                <w:lang w:val="fr-CH"/>
              </w:rPr>
              <w:tab/>
              <w:t>mS/m</w:t>
            </w:r>
            <w:r w:rsidRPr="00995A48">
              <w:rPr>
                <w:lang w:val="fr-CH"/>
              </w:rPr>
              <w:br/>
              <w:t>&lt;3</w:t>
            </w:r>
            <w:r w:rsidRPr="00995A48">
              <w:rPr>
                <w:lang w:val="fr-CH"/>
              </w:rPr>
              <w:tab/>
              <w:t>mS/m</w:t>
            </w:r>
          </w:p>
        </w:tc>
      </w:tr>
      <w:tr w:rsidR="00BF6853" w:rsidRPr="00924CB6" w14:paraId="7C8BBFAB" w14:textId="77777777" w:rsidTr="00231113">
        <w:tc>
          <w:tcPr>
            <w:cnfStyle w:val="001000000000" w:firstRow="0" w:lastRow="0" w:firstColumn="1" w:lastColumn="0" w:oddVBand="0" w:evenVBand="0" w:oddHBand="0" w:evenHBand="0" w:firstRowFirstColumn="0" w:firstRowLastColumn="0" w:lastRowFirstColumn="0" w:lastRowLastColumn="0"/>
            <w:tcW w:w="2467" w:type="dxa"/>
            <w:shd w:val="clear" w:color="auto" w:fill="E1E3E6"/>
          </w:tcPr>
          <w:p w14:paraId="584B4970" w14:textId="332F95D4" w:rsidR="00BF6853" w:rsidRPr="00995A48" w:rsidRDefault="00BF6853" w:rsidP="00BF6853">
            <w:pPr>
              <w:pStyle w:val="Tabellentext"/>
              <w:rPr>
                <w:lang w:val="fr-CH"/>
              </w:rPr>
            </w:pPr>
            <w:r w:rsidRPr="008F2C13">
              <w:rPr>
                <w:lang w:val="fr-CH"/>
              </w:rPr>
              <w:t>Dureté globale</w:t>
            </w:r>
          </w:p>
        </w:tc>
        <w:tc>
          <w:tcPr>
            <w:tcW w:w="1418" w:type="dxa"/>
            <w:tcBorders>
              <w:top w:val="single" w:sz="12" w:space="0" w:color="FFFFFF" w:themeColor="background1"/>
              <w:bottom w:val="single" w:sz="12" w:space="0" w:color="FFFFFF" w:themeColor="background1"/>
              <w:right w:val="nil"/>
            </w:tcBorders>
            <w:shd w:val="clear" w:color="auto" w:fill="E1E3E6"/>
          </w:tcPr>
          <w:p w14:paraId="5B4D31F1" w14:textId="5058481C" w:rsidR="00BF6853" w:rsidRPr="00995A48" w:rsidRDefault="00BF6853" w:rsidP="00BF6853">
            <w:pPr>
              <w:pStyle w:val="Tabellentext"/>
              <w:jc w:val="right"/>
              <w:cnfStyle w:val="000000000000" w:firstRow="0" w:lastRow="0" w:firstColumn="0" w:lastColumn="0" w:oddVBand="0" w:evenVBand="0" w:oddHBand="0" w:evenHBand="0" w:firstRowFirstColumn="0" w:firstRowLastColumn="0" w:lastRowFirstColumn="0" w:lastRowLastColumn="0"/>
              <w:rPr>
                <w:lang w:val="fr-CH"/>
              </w:rPr>
            </w:pPr>
            <w:proofErr w:type="gramStart"/>
            <w:r>
              <w:rPr>
                <w:lang w:val="fr-CH"/>
              </w:rPr>
              <w:t>jusque</w:t>
            </w:r>
            <w:proofErr w:type="gramEnd"/>
            <w:r w:rsidRPr="00995A48">
              <w:rPr>
                <w:lang w:val="fr-CH"/>
              </w:rPr>
              <w:t xml:space="preserve"> 140 °C:</w:t>
            </w:r>
            <w:r w:rsidRPr="00995A48">
              <w:rPr>
                <w:lang w:val="fr-CH"/>
              </w:rPr>
              <w:br/>
            </w:r>
            <w:r>
              <w:rPr>
                <w:lang w:val="fr-CH"/>
              </w:rPr>
              <w:t>au-delà</w:t>
            </w:r>
            <w:r w:rsidRPr="00995A48">
              <w:rPr>
                <w:lang w:val="fr-CH"/>
              </w:rPr>
              <w:t xml:space="preserve"> 140 °C:</w:t>
            </w:r>
          </w:p>
        </w:tc>
        <w:tc>
          <w:tcPr>
            <w:tcW w:w="3260" w:type="dxa"/>
            <w:tcBorders>
              <w:top w:val="single" w:sz="12" w:space="0" w:color="FFFFFF" w:themeColor="background1"/>
              <w:left w:val="nil"/>
              <w:bottom w:val="single" w:sz="12" w:space="0" w:color="FFFFFF" w:themeColor="background1"/>
            </w:tcBorders>
            <w:shd w:val="clear" w:color="auto" w:fill="E1E3E6"/>
          </w:tcPr>
          <w:p w14:paraId="3B81C5BD" w14:textId="77777777" w:rsidR="00BF6853" w:rsidRPr="00003F5A" w:rsidRDefault="00BF6853" w:rsidP="00BF6853">
            <w:pPr>
              <w:pStyle w:val="Tabellentext"/>
              <w:tabs>
                <w:tab w:val="left" w:pos="510"/>
              </w:tabs>
              <w:cnfStyle w:val="000000000000" w:firstRow="0" w:lastRow="0" w:firstColumn="0" w:lastColumn="0" w:oddVBand="0" w:evenVBand="0" w:oddHBand="0" w:evenHBand="0" w:firstRowFirstColumn="0" w:firstRowLastColumn="0" w:lastRowFirstColumn="0" w:lastRowLastColumn="0"/>
              <w:rPr>
                <w:lang w:val="en-GB"/>
              </w:rPr>
            </w:pPr>
            <w:r w:rsidRPr="00003F5A">
              <w:rPr>
                <w:lang w:val="en-GB"/>
              </w:rPr>
              <w:t>&lt;2,7</w:t>
            </w:r>
            <w:r w:rsidRPr="00003F5A">
              <w:rPr>
                <w:lang w:val="en-GB"/>
              </w:rPr>
              <w:tab/>
              <w:t>mol/m</w:t>
            </w:r>
            <w:r w:rsidRPr="00003F5A">
              <w:rPr>
                <w:vertAlign w:val="superscript"/>
                <w:lang w:val="en-GB"/>
              </w:rPr>
              <w:t>3</w:t>
            </w:r>
            <w:r w:rsidRPr="00003F5A">
              <w:rPr>
                <w:lang w:val="en-GB"/>
              </w:rPr>
              <w:tab/>
              <w:t>(&lt;15 °dH)</w:t>
            </w:r>
            <w:r w:rsidRPr="00003F5A">
              <w:rPr>
                <w:lang w:val="en-GB"/>
              </w:rPr>
              <w:br/>
              <w:t>&lt;0,02</w:t>
            </w:r>
            <w:r w:rsidRPr="00003F5A">
              <w:rPr>
                <w:lang w:val="en-GB"/>
              </w:rPr>
              <w:tab/>
              <w:t>mol/m</w:t>
            </w:r>
            <w:r w:rsidRPr="00003F5A">
              <w:rPr>
                <w:vertAlign w:val="superscript"/>
                <w:lang w:val="en-GB"/>
              </w:rPr>
              <w:t>3</w:t>
            </w:r>
            <w:r w:rsidRPr="00003F5A">
              <w:rPr>
                <w:lang w:val="en-GB"/>
              </w:rPr>
              <w:tab/>
              <w:t>(&lt;0,11 °dH)</w:t>
            </w:r>
          </w:p>
        </w:tc>
      </w:tr>
      <w:tr w:rsidR="00BF6853" w:rsidRPr="00924CB6" w14:paraId="262753CB" w14:textId="77777777" w:rsidTr="00231113">
        <w:tc>
          <w:tcPr>
            <w:cnfStyle w:val="001000000000" w:firstRow="0" w:lastRow="0" w:firstColumn="1" w:lastColumn="0" w:oddVBand="0" w:evenVBand="0" w:oddHBand="0" w:evenHBand="0" w:firstRowFirstColumn="0" w:firstRowLastColumn="0" w:lastRowFirstColumn="0" w:lastRowLastColumn="0"/>
            <w:tcW w:w="2467" w:type="dxa"/>
            <w:shd w:val="clear" w:color="auto" w:fill="E1E3E6"/>
          </w:tcPr>
          <w:p w14:paraId="1845056D" w14:textId="14B2D790" w:rsidR="00BF6853" w:rsidRPr="00995A48" w:rsidRDefault="00BF6853" w:rsidP="00BF6853">
            <w:pPr>
              <w:pStyle w:val="Tabellentext"/>
              <w:rPr>
                <w:lang w:val="fr-CH"/>
              </w:rPr>
            </w:pPr>
            <w:r w:rsidRPr="008F2C13">
              <w:rPr>
                <w:lang w:val="fr-CH"/>
              </w:rPr>
              <w:t>Teneur en carbonate</w:t>
            </w:r>
          </w:p>
        </w:tc>
        <w:tc>
          <w:tcPr>
            <w:tcW w:w="1418" w:type="dxa"/>
            <w:tcBorders>
              <w:top w:val="single" w:sz="12" w:space="0" w:color="FFFFFF" w:themeColor="background1"/>
              <w:bottom w:val="single" w:sz="12" w:space="0" w:color="FFFFFF" w:themeColor="background1"/>
              <w:right w:val="nil"/>
            </w:tcBorders>
            <w:shd w:val="clear" w:color="auto" w:fill="E1E3E6"/>
          </w:tcPr>
          <w:p w14:paraId="2AEDD548" w14:textId="71377781" w:rsidR="00BF6853" w:rsidRPr="00995A48" w:rsidRDefault="00BF6853" w:rsidP="00BF6853">
            <w:pPr>
              <w:pStyle w:val="Tabellentext"/>
              <w:jc w:val="right"/>
              <w:cnfStyle w:val="000000000000" w:firstRow="0" w:lastRow="0" w:firstColumn="0" w:lastColumn="0" w:oddVBand="0" w:evenVBand="0" w:oddHBand="0" w:evenHBand="0" w:firstRowFirstColumn="0" w:firstRowLastColumn="0" w:lastRowFirstColumn="0" w:lastRowLastColumn="0"/>
              <w:rPr>
                <w:lang w:val="fr-CH"/>
              </w:rPr>
            </w:pPr>
            <w:proofErr w:type="gramStart"/>
            <w:r>
              <w:rPr>
                <w:lang w:val="fr-CH"/>
              </w:rPr>
              <w:t>jusque</w:t>
            </w:r>
            <w:proofErr w:type="gramEnd"/>
            <w:r w:rsidRPr="00995A48">
              <w:rPr>
                <w:lang w:val="fr-CH"/>
              </w:rPr>
              <w:t xml:space="preserve"> 140 °C:</w:t>
            </w:r>
            <w:r w:rsidRPr="00995A48">
              <w:rPr>
                <w:lang w:val="fr-CH"/>
              </w:rPr>
              <w:br/>
            </w:r>
            <w:r>
              <w:rPr>
                <w:lang w:val="fr-CH"/>
              </w:rPr>
              <w:t>au-delà</w:t>
            </w:r>
            <w:r w:rsidRPr="00995A48">
              <w:rPr>
                <w:lang w:val="fr-CH"/>
              </w:rPr>
              <w:t xml:space="preserve"> 140 °C:</w:t>
            </w:r>
          </w:p>
        </w:tc>
        <w:tc>
          <w:tcPr>
            <w:tcW w:w="3260" w:type="dxa"/>
            <w:tcBorders>
              <w:top w:val="single" w:sz="12" w:space="0" w:color="FFFFFF" w:themeColor="background1"/>
              <w:left w:val="nil"/>
              <w:bottom w:val="single" w:sz="12" w:space="0" w:color="FFFFFF" w:themeColor="background1"/>
            </w:tcBorders>
            <w:shd w:val="clear" w:color="auto" w:fill="E1E3E6"/>
          </w:tcPr>
          <w:p w14:paraId="011BE4DB" w14:textId="77777777" w:rsidR="00BF6853" w:rsidRPr="00003F5A" w:rsidRDefault="00BF6853" w:rsidP="00BF6853">
            <w:pPr>
              <w:pStyle w:val="Tabellentext"/>
              <w:tabs>
                <w:tab w:val="left" w:pos="510"/>
              </w:tabs>
              <w:cnfStyle w:val="000000000000" w:firstRow="0" w:lastRow="0" w:firstColumn="0" w:lastColumn="0" w:oddVBand="0" w:evenVBand="0" w:oddHBand="0" w:evenHBand="0" w:firstRowFirstColumn="0" w:firstRowLastColumn="0" w:lastRowFirstColumn="0" w:lastRowLastColumn="0"/>
              <w:rPr>
                <w:lang w:val="en-GB"/>
              </w:rPr>
            </w:pPr>
            <w:r w:rsidRPr="00003F5A">
              <w:rPr>
                <w:lang w:val="en-GB"/>
              </w:rPr>
              <w:t>&lt;2,7</w:t>
            </w:r>
            <w:r w:rsidRPr="00003F5A">
              <w:rPr>
                <w:lang w:val="en-GB"/>
              </w:rPr>
              <w:tab/>
              <w:t>mol/m</w:t>
            </w:r>
            <w:r w:rsidRPr="00003F5A">
              <w:rPr>
                <w:vertAlign w:val="superscript"/>
                <w:lang w:val="en-GB"/>
              </w:rPr>
              <w:t>3</w:t>
            </w:r>
            <w:r w:rsidRPr="00003F5A">
              <w:rPr>
                <w:lang w:val="en-GB"/>
              </w:rPr>
              <w:tab/>
              <w:t>(&lt;15 °dH)</w:t>
            </w:r>
            <w:r w:rsidRPr="00003F5A">
              <w:rPr>
                <w:lang w:val="en-GB"/>
              </w:rPr>
              <w:br/>
              <w:t>&lt;0,02</w:t>
            </w:r>
            <w:r w:rsidRPr="00003F5A">
              <w:rPr>
                <w:lang w:val="en-GB"/>
              </w:rPr>
              <w:tab/>
              <w:t>mol/m</w:t>
            </w:r>
            <w:r w:rsidRPr="00003F5A">
              <w:rPr>
                <w:vertAlign w:val="superscript"/>
                <w:lang w:val="en-GB"/>
              </w:rPr>
              <w:t>3</w:t>
            </w:r>
            <w:r w:rsidRPr="00003F5A">
              <w:rPr>
                <w:lang w:val="en-GB"/>
              </w:rPr>
              <w:tab/>
              <w:t>(&lt;0,11 °dH)</w:t>
            </w:r>
          </w:p>
        </w:tc>
      </w:tr>
      <w:tr w:rsidR="00BF6853" w:rsidRPr="00995A48" w14:paraId="6825A85E" w14:textId="77777777" w:rsidTr="00231113">
        <w:tc>
          <w:tcPr>
            <w:cnfStyle w:val="001000000000" w:firstRow="0" w:lastRow="0" w:firstColumn="1" w:lastColumn="0" w:oddVBand="0" w:evenVBand="0" w:oddHBand="0" w:evenHBand="0" w:firstRowFirstColumn="0" w:firstRowLastColumn="0" w:lastRowFirstColumn="0" w:lastRowLastColumn="0"/>
            <w:tcW w:w="2467" w:type="dxa"/>
            <w:shd w:val="clear" w:color="auto" w:fill="E1E3E6"/>
          </w:tcPr>
          <w:p w14:paraId="4DC648FF" w14:textId="418217B5" w:rsidR="00BF6853" w:rsidRPr="00995A48" w:rsidRDefault="00BF6853" w:rsidP="00BF6853">
            <w:pPr>
              <w:pStyle w:val="Tabellentext"/>
              <w:rPr>
                <w:lang w:val="fr-CH"/>
              </w:rPr>
            </w:pPr>
            <w:r w:rsidRPr="008F2C13">
              <w:rPr>
                <w:lang w:val="fr-CH"/>
              </w:rPr>
              <w:t>Ions chlorure Cl -</w:t>
            </w:r>
          </w:p>
        </w:tc>
        <w:tc>
          <w:tcPr>
            <w:tcW w:w="1418" w:type="dxa"/>
            <w:tcBorders>
              <w:top w:val="single" w:sz="12" w:space="0" w:color="FFFFFF" w:themeColor="background1"/>
              <w:bottom w:val="single" w:sz="12" w:space="0" w:color="FFFFFF" w:themeColor="background1"/>
              <w:right w:val="nil"/>
            </w:tcBorders>
            <w:shd w:val="clear" w:color="auto" w:fill="E1E3E6"/>
          </w:tcPr>
          <w:p w14:paraId="4AEB3118" w14:textId="5E6CE09E" w:rsidR="00BF6853" w:rsidRPr="00995A48" w:rsidRDefault="00BF6853" w:rsidP="00BF6853">
            <w:pPr>
              <w:pStyle w:val="Tabellentext"/>
              <w:jc w:val="right"/>
              <w:cnfStyle w:val="000000000000" w:firstRow="0" w:lastRow="0" w:firstColumn="0" w:lastColumn="0" w:oddVBand="0" w:evenVBand="0" w:oddHBand="0" w:evenHBand="0" w:firstRowFirstColumn="0" w:firstRowLastColumn="0" w:lastRowFirstColumn="0" w:lastRowLastColumn="0"/>
              <w:rPr>
                <w:lang w:val="fr-CH"/>
              </w:rPr>
            </w:pPr>
            <w:proofErr w:type="gramStart"/>
            <w:r>
              <w:rPr>
                <w:lang w:val="fr-CH"/>
              </w:rPr>
              <w:t>jusque</w:t>
            </w:r>
            <w:proofErr w:type="gramEnd"/>
            <w:r w:rsidRPr="00995A48">
              <w:rPr>
                <w:lang w:val="fr-CH"/>
              </w:rPr>
              <w:t xml:space="preserve"> 110 °C:</w:t>
            </w:r>
            <w:r w:rsidRPr="00995A48">
              <w:rPr>
                <w:lang w:val="fr-CH"/>
              </w:rPr>
              <w:br/>
              <w:t>110–180 °C:</w:t>
            </w:r>
            <w:r w:rsidRPr="00995A48">
              <w:rPr>
                <w:lang w:val="fr-CH"/>
              </w:rPr>
              <w:br/>
            </w:r>
            <w:r>
              <w:rPr>
                <w:lang w:val="fr-CH"/>
              </w:rPr>
              <w:t>au-delà</w:t>
            </w:r>
            <w:r w:rsidRPr="00995A48">
              <w:rPr>
                <w:lang w:val="fr-CH"/>
              </w:rPr>
              <w:t xml:space="preserve"> 180 °C:</w:t>
            </w:r>
          </w:p>
        </w:tc>
        <w:tc>
          <w:tcPr>
            <w:tcW w:w="3260" w:type="dxa"/>
            <w:tcBorders>
              <w:top w:val="single" w:sz="12" w:space="0" w:color="FFFFFF" w:themeColor="background1"/>
              <w:left w:val="nil"/>
              <w:bottom w:val="single" w:sz="12" w:space="0" w:color="FFFFFF" w:themeColor="background1"/>
            </w:tcBorders>
            <w:shd w:val="clear" w:color="auto" w:fill="E1E3E6"/>
          </w:tcPr>
          <w:p w14:paraId="3BC74EC5" w14:textId="77777777" w:rsidR="00BF6853" w:rsidRPr="00995A48" w:rsidRDefault="00BF6853" w:rsidP="00BF6853">
            <w:pPr>
              <w:pStyle w:val="Tabellentext"/>
              <w:tabs>
                <w:tab w:val="left" w:pos="510"/>
              </w:tabs>
              <w:cnfStyle w:val="000000000000" w:firstRow="0" w:lastRow="0" w:firstColumn="0" w:lastColumn="0" w:oddVBand="0" w:evenVBand="0" w:oddHBand="0" w:evenHBand="0" w:firstRowFirstColumn="0" w:firstRowLastColumn="0" w:lastRowFirstColumn="0" w:lastRowLastColumn="0"/>
              <w:rPr>
                <w:lang w:val="fr-CH"/>
              </w:rPr>
            </w:pPr>
            <w:r w:rsidRPr="00995A48">
              <w:rPr>
                <w:lang w:val="fr-CH"/>
              </w:rPr>
              <w:t>&lt;50</w:t>
            </w:r>
            <w:r w:rsidRPr="00995A48">
              <w:rPr>
                <w:lang w:val="fr-CH"/>
              </w:rPr>
              <w:tab/>
              <w:t>mg/L</w:t>
            </w:r>
            <w:r w:rsidRPr="00995A48">
              <w:rPr>
                <w:lang w:val="fr-CH"/>
              </w:rPr>
              <w:br/>
              <w:t>&lt;30</w:t>
            </w:r>
            <w:r w:rsidRPr="00995A48">
              <w:rPr>
                <w:lang w:val="fr-CH"/>
              </w:rPr>
              <w:tab/>
              <w:t>mg/L</w:t>
            </w:r>
            <w:r w:rsidRPr="00995A48">
              <w:rPr>
                <w:lang w:val="fr-CH"/>
              </w:rPr>
              <w:br/>
              <w:t>&lt;5</w:t>
            </w:r>
            <w:r w:rsidRPr="00995A48">
              <w:rPr>
                <w:lang w:val="fr-CH"/>
              </w:rPr>
              <w:tab/>
              <w:t>mg/L</w:t>
            </w:r>
          </w:p>
        </w:tc>
      </w:tr>
      <w:tr w:rsidR="00BF6853" w:rsidRPr="00995A48" w14:paraId="72C7DE65" w14:textId="77777777" w:rsidTr="00231113">
        <w:tc>
          <w:tcPr>
            <w:cnfStyle w:val="001000000000" w:firstRow="0" w:lastRow="0" w:firstColumn="1" w:lastColumn="0" w:oddVBand="0" w:evenVBand="0" w:oddHBand="0" w:evenHBand="0" w:firstRowFirstColumn="0" w:firstRowLastColumn="0" w:lastRowFirstColumn="0" w:lastRowLastColumn="0"/>
            <w:tcW w:w="2467" w:type="dxa"/>
            <w:shd w:val="clear" w:color="auto" w:fill="E1E3E6"/>
          </w:tcPr>
          <w:p w14:paraId="07B8FEF6" w14:textId="0A5C614B" w:rsidR="00BF6853" w:rsidRPr="00995A48" w:rsidRDefault="00BF6853" w:rsidP="00BF6853">
            <w:pPr>
              <w:pStyle w:val="Tabellentext"/>
              <w:rPr>
                <w:lang w:val="fr-CH"/>
              </w:rPr>
            </w:pPr>
            <w:r w:rsidRPr="008F2C13">
              <w:rPr>
                <w:lang w:val="fr-CH"/>
              </w:rPr>
              <w:t>Ions sulfate SO4 2-</w:t>
            </w:r>
          </w:p>
        </w:tc>
        <w:tc>
          <w:tcPr>
            <w:tcW w:w="1418" w:type="dxa"/>
            <w:tcBorders>
              <w:top w:val="single" w:sz="12" w:space="0" w:color="FFFFFF" w:themeColor="background1"/>
              <w:bottom w:val="single" w:sz="12" w:space="0" w:color="FFFFFF" w:themeColor="background1"/>
              <w:right w:val="nil"/>
            </w:tcBorders>
            <w:shd w:val="clear" w:color="auto" w:fill="E1E3E6"/>
          </w:tcPr>
          <w:p w14:paraId="5F19CA8E" w14:textId="77777777" w:rsidR="00BF6853" w:rsidRPr="00995A48" w:rsidRDefault="00BF6853" w:rsidP="00BF6853">
            <w:pPr>
              <w:pStyle w:val="Tabellentext"/>
              <w:jc w:val="right"/>
              <w:cnfStyle w:val="000000000000" w:firstRow="0" w:lastRow="0" w:firstColumn="0" w:lastColumn="0" w:oddVBand="0" w:evenVBand="0" w:oddHBand="0" w:evenHBand="0" w:firstRowFirstColumn="0" w:firstRowLastColumn="0" w:lastRowFirstColumn="0" w:lastRowLastColumn="0"/>
              <w:rPr>
                <w:lang w:val="fr-CH"/>
              </w:rPr>
            </w:pPr>
          </w:p>
        </w:tc>
        <w:tc>
          <w:tcPr>
            <w:tcW w:w="3260" w:type="dxa"/>
            <w:tcBorders>
              <w:top w:val="single" w:sz="12" w:space="0" w:color="FFFFFF" w:themeColor="background1"/>
              <w:left w:val="nil"/>
              <w:bottom w:val="single" w:sz="12" w:space="0" w:color="FFFFFF" w:themeColor="background1"/>
            </w:tcBorders>
            <w:shd w:val="clear" w:color="auto" w:fill="E1E3E6"/>
          </w:tcPr>
          <w:p w14:paraId="7B7C8359" w14:textId="77777777" w:rsidR="00BF6853" w:rsidRPr="00995A48" w:rsidRDefault="00BF6853" w:rsidP="00BF6853">
            <w:pPr>
              <w:pStyle w:val="Tabellentext"/>
              <w:tabs>
                <w:tab w:val="left" w:pos="510"/>
              </w:tabs>
              <w:cnfStyle w:val="000000000000" w:firstRow="0" w:lastRow="0" w:firstColumn="0" w:lastColumn="0" w:oddVBand="0" w:evenVBand="0" w:oddHBand="0" w:evenHBand="0" w:firstRowFirstColumn="0" w:firstRowLastColumn="0" w:lastRowFirstColumn="0" w:lastRowLastColumn="0"/>
              <w:rPr>
                <w:lang w:val="fr-CH"/>
              </w:rPr>
            </w:pPr>
            <w:r w:rsidRPr="00995A48">
              <w:rPr>
                <w:bCs/>
                <w:szCs w:val="18"/>
                <w:lang w:val="fr-CH"/>
              </w:rPr>
              <w:t>&lt;150</w:t>
            </w:r>
            <w:r w:rsidRPr="00995A48">
              <w:rPr>
                <w:bCs/>
                <w:szCs w:val="18"/>
                <w:lang w:val="fr-CH"/>
              </w:rPr>
              <w:tab/>
              <w:t>mg/L</w:t>
            </w:r>
          </w:p>
        </w:tc>
      </w:tr>
      <w:tr w:rsidR="00BF6853" w:rsidRPr="00995A48" w14:paraId="4A6B040C" w14:textId="77777777" w:rsidTr="00231113">
        <w:tc>
          <w:tcPr>
            <w:cnfStyle w:val="001000000000" w:firstRow="0" w:lastRow="0" w:firstColumn="1" w:lastColumn="0" w:oddVBand="0" w:evenVBand="0" w:oddHBand="0" w:evenHBand="0" w:firstRowFirstColumn="0" w:firstRowLastColumn="0" w:lastRowFirstColumn="0" w:lastRowLastColumn="0"/>
            <w:tcW w:w="2467" w:type="dxa"/>
            <w:shd w:val="clear" w:color="auto" w:fill="E1E3E6"/>
          </w:tcPr>
          <w:p w14:paraId="78ABCCA3" w14:textId="338EFBAD" w:rsidR="00BF6853" w:rsidRPr="00995A48" w:rsidRDefault="00BF6853" w:rsidP="00BF6853">
            <w:pPr>
              <w:pStyle w:val="Tabellentext"/>
              <w:rPr>
                <w:lang w:val="fr-CH"/>
              </w:rPr>
            </w:pPr>
            <w:r w:rsidRPr="008F2C13">
              <w:rPr>
                <w:lang w:val="fr-CH"/>
              </w:rPr>
              <w:t>Ammonium NH4 +</w:t>
            </w:r>
          </w:p>
        </w:tc>
        <w:tc>
          <w:tcPr>
            <w:tcW w:w="1418" w:type="dxa"/>
            <w:tcBorders>
              <w:top w:val="single" w:sz="12" w:space="0" w:color="FFFFFF" w:themeColor="background1"/>
              <w:bottom w:val="single" w:sz="12" w:space="0" w:color="FFFFFF" w:themeColor="background1"/>
              <w:right w:val="nil"/>
            </w:tcBorders>
            <w:shd w:val="clear" w:color="auto" w:fill="E1E3E6"/>
          </w:tcPr>
          <w:p w14:paraId="71D68478" w14:textId="77777777" w:rsidR="00BF6853" w:rsidRPr="00995A48" w:rsidRDefault="00BF6853" w:rsidP="00BF6853">
            <w:pPr>
              <w:pStyle w:val="Tabellentext"/>
              <w:jc w:val="right"/>
              <w:cnfStyle w:val="000000000000" w:firstRow="0" w:lastRow="0" w:firstColumn="0" w:lastColumn="0" w:oddVBand="0" w:evenVBand="0" w:oddHBand="0" w:evenHBand="0" w:firstRowFirstColumn="0" w:firstRowLastColumn="0" w:lastRowFirstColumn="0" w:lastRowLastColumn="0"/>
              <w:rPr>
                <w:lang w:val="fr-CH"/>
              </w:rPr>
            </w:pPr>
          </w:p>
        </w:tc>
        <w:tc>
          <w:tcPr>
            <w:tcW w:w="3260" w:type="dxa"/>
            <w:tcBorders>
              <w:top w:val="single" w:sz="12" w:space="0" w:color="FFFFFF" w:themeColor="background1"/>
              <w:left w:val="nil"/>
              <w:bottom w:val="single" w:sz="12" w:space="0" w:color="FFFFFF" w:themeColor="background1"/>
            </w:tcBorders>
            <w:shd w:val="clear" w:color="auto" w:fill="E1E3E6"/>
          </w:tcPr>
          <w:p w14:paraId="4DA4E827" w14:textId="77777777" w:rsidR="00BF6853" w:rsidRPr="00995A48" w:rsidRDefault="00BF6853" w:rsidP="00BF6853">
            <w:pPr>
              <w:pStyle w:val="Tabellentext"/>
              <w:tabs>
                <w:tab w:val="left" w:pos="510"/>
              </w:tabs>
              <w:cnfStyle w:val="000000000000" w:firstRow="0" w:lastRow="0" w:firstColumn="0" w:lastColumn="0" w:oddVBand="0" w:evenVBand="0" w:oddHBand="0" w:evenHBand="0" w:firstRowFirstColumn="0" w:firstRowLastColumn="0" w:lastRowFirstColumn="0" w:lastRowLastColumn="0"/>
              <w:rPr>
                <w:lang w:val="fr-CH"/>
              </w:rPr>
            </w:pPr>
            <w:r w:rsidRPr="00995A48">
              <w:rPr>
                <w:bCs/>
                <w:szCs w:val="18"/>
                <w:lang w:val="fr-CH"/>
              </w:rPr>
              <w:t>&lt;1</w:t>
            </w:r>
            <w:r w:rsidRPr="00995A48">
              <w:rPr>
                <w:bCs/>
                <w:szCs w:val="18"/>
                <w:lang w:val="fr-CH"/>
              </w:rPr>
              <w:tab/>
              <w:t>mg/L</w:t>
            </w:r>
          </w:p>
        </w:tc>
      </w:tr>
      <w:tr w:rsidR="00BF6853" w:rsidRPr="00995A48" w14:paraId="55B1F3C6" w14:textId="77777777" w:rsidTr="00231113">
        <w:tc>
          <w:tcPr>
            <w:cnfStyle w:val="001000000000" w:firstRow="0" w:lastRow="0" w:firstColumn="1" w:lastColumn="0" w:oddVBand="0" w:evenVBand="0" w:oddHBand="0" w:evenHBand="0" w:firstRowFirstColumn="0" w:firstRowLastColumn="0" w:lastRowFirstColumn="0" w:lastRowLastColumn="0"/>
            <w:tcW w:w="2467" w:type="dxa"/>
            <w:shd w:val="clear" w:color="auto" w:fill="E1E3E6"/>
          </w:tcPr>
          <w:p w14:paraId="06871F13" w14:textId="07C902E8" w:rsidR="00BF6853" w:rsidRPr="00995A48" w:rsidRDefault="00BF6853" w:rsidP="00BF6853">
            <w:pPr>
              <w:pStyle w:val="Tabellentext"/>
              <w:rPr>
                <w:lang w:val="fr-CH"/>
              </w:rPr>
            </w:pPr>
            <w:r w:rsidRPr="008F2C13">
              <w:rPr>
                <w:lang w:val="fr-CH"/>
              </w:rPr>
              <w:t>Fer Fe</w:t>
            </w:r>
          </w:p>
        </w:tc>
        <w:tc>
          <w:tcPr>
            <w:tcW w:w="1418" w:type="dxa"/>
            <w:tcBorders>
              <w:top w:val="single" w:sz="12" w:space="0" w:color="FFFFFF" w:themeColor="background1"/>
              <w:bottom w:val="single" w:sz="12" w:space="0" w:color="FFFFFF" w:themeColor="background1"/>
              <w:right w:val="nil"/>
            </w:tcBorders>
            <w:shd w:val="clear" w:color="auto" w:fill="E1E3E6"/>
          </w:tcPr>
          <w:p w14:paraId="08BFBFCC" w14:textId="77777777" w:rsidR="00BF6853" w:rsidRPr="00995A48" w:rsidRDefault="00BF6853" w:rsidP="00BF6853">
            <w:pPr>
              <w:pStyle w:val="Tabellentext"/>
              <w:jc w:val="right"/>
              <w:cnfStyle w:val="000000000000" w:firstRow="0" w:lastRow="0" w:firstColumn="0" w:lastColumn="0" w:oddVBand="0" w:evenVBand="0" w:oddHBand="0" w:evenHBand="0" w:firstRowFirstColumn="0" w:firstRowLastColumn="0" w:lastRowFirstColumn="0" w:lastRowLastColumn="0"/>
              <w:rPr>
                <w:lang w:val="fr-CH"/>
              </w:rPr>
            </w:pPr>
          </w:p>
        </w:tc>
        <w:tc>
          <w:tcPr>
            <w:tcW w:w="3260" w:type="dxa"/>
            <w:tcBorders>
              <w:top w:val="single" w:sz="12" w:space="0" w:color="FFFFFF" w:themeColor="background1"/>
              <w:left w:val="nil"/>
              <w:bottom w:val="single" w:sz="12" w:space="0" w:color="FFFFFF" w:themeColor="background1"/>
            </w:tcBorders>
            <w:shd w:val="clear" w:color="auto" w:fill="E1E3E6"/>
          </w:tcPr>
          <w:p w14:paraId="3F2DA8CF" w14:textId="77777777" w:rsidR="00BF6853" w:rsidRPr="00995A48" w:rsidRDefault="00BF6853" w:rsidP="00BF6853">
            <w:pPr>
              <w:pStyle w:val="Tabellentext"/>
              <w:tabs>
                <w:tab w:val="left" w:pos="510"/>
              </w:tabs>
              <w:cnfStyle w:val="000000000000" w:firstRow="0" w:lastRow="0" w:firstColumn="0" w:lastColumn="0" w:oddVBand="0" w:evenVBand="0" w:oddHBand="0" w:evenHBand="0" w:firstRowFirstColumn="0" w:firstRowLastColumn="0" w:lastRowFirstColumn="0" w:lastRowLastColumn="0"/>
              <w:rPr>
                <w:lang w:val="fr-CH"/>
              </w:rPr>
            </w:pPr>
            <w:r w:rsidRPr="00995A48">
              <w:rPr>
                <w:lang w:val="fr-CH"/>
              </w:rPr>
              <w:t>&lt;0,2</w:t>
            </w:r>
            <w:r w:rsidRPr="00995A48">
              <w:rPr>
                <w:lang w:val="fr-CH"/>
              </w:rPr>
              <w:tab/>
              <w:t>mg/L</w:t>
            </w:r>
          </w:p>
        </w:tc>
      </w:tr>
      <w:tr w:rsidR="00BF6853" w:rsidRPr="00995A48" w14:paraId="6795F897" w14:textId="77777777" w:rsidTr="00231113">
        <w:tc>
          <w:tcPr>
            <w:cnfStyle w:val="001000000000" w:firstRow="0" w:lastRow="0" w:firstColumn="1" w:lastColumn="0" w:oddVBand="0" w:evenVBand="0" w:oddHBand="0" w:evenHBand="0" w:firstRowFirstColumn="0" w:firstRowLastColumn="0" w:lastRowFirstColumn="0" w:lastRowLastColumn="0"/>
            <w:tcW w:w="2467" w:type="dxa"/>
            <w:shd w:val="clear" w:color="auto" w:fill="E1E3E6"/>
          </w:tcPr>
          <w:p w14:paraId="26E1E652" w14:textId="0B610E7E" w:rsidR="00BF6853" w:rsidRPr="00995A48" w:rsidRDefault="00BF6853" w:rsidP="00BF6853">
            <w:pPr>
              <w:pStyle w:val="Tabellentext"/>
              <w:rPr>
                <w:lang w:val="fr-CH"/>
              </w:rPr>
            </w:pPr>
            <w:r w:rsidRPr="008F2C13">
              <w:rPr>
                <w:lang w:val="fr-CH"/>
              </w:rPr>
              <w:t>Manganèse Mn</w:t>
            </w:r>
          </w:p>
        </w:tc>
        <w:tc>
          <w:tcPr>
            <w:tcW w:w="1418" w:type="dxa"/>
            <w:tcBorders>
              <w:top w:val="single" w:sz="12" w:space="0" w:color="FFFFFF" w:themeColor="background1"/>
              <w:bottom w:val="single" w:sz="12" w:space="0" w:color="FFFFFF" w:themeColor="background1"/>
              <w:right w:val="nil"/>
            </w:tcBorders>
            <w:shd w:val="clear" w:color="auto" w:fill="E1E3E6"/>
          </w:tcPr>
          <w:p w14:paraId="434DA723" w14:textId="77777777" w:rsidR="00BF6853" w:rsidRPr="00995A48" w:rsidRDefault="00BF6853" w:rsidP="00BF6853">
            <w:pPr>
              <w:pStyle w:val="Tabellentext"/>
              <w:jc w:val="right"/>
              <w:cnfStyle w:val="000000000000" w:firstRow="0" w:lastRow="0" w:firstColumn="0" w:lastColumn="0" w:oddVBand="0" w:evenVBand="0" w:oddHBand="0" w:evenHBand="0" w:firstRowFirstColumn="0" w:firstRowLastColumn="0" w:lastRowFirstColumn="0" w:lastRowLastColumn="0"/>
              <w:rPr>
                <w:lang w:val="fr-CH"/>
              </w:rPr>
            </w:pPr>
          </w:p>
        </w:tc>
        <w:tc>
          <w:tcPr>
            <w:tcW w:w="3260" w:type="dxa"/>
            <w:tcBorders>
              <w:top w:val="single" w:sz="12" w:space="0" w:color="FFFFFF" w:themeColor="background1"/>
              <w:left w:val="nil"/>
              <w:bottom w:val="single" w:sz="12" w:space="0" w:color="FFFFFF" w:themeColor="background1"/>
            </w:tcBorders>
            <w:shd w:val="clear" w:color="auto" w:fill="E1E3E6"/>
          </w:tcPr>
          <w:p w14:paraId="1511D145" w14:textId="77777777" w:rsidR="00BF6853" w:rsidRPr="00995A48" w:rsidRDefault="00BF6853" w:rsidP="00BF6853">
            <w:pPr>
              <w:pStyle w:val="Tabellentext"/>
              <w:tabs>
                <w:tab w:val="left" w:pos="510"/>
              </w:tabs>
              <w:cnfStyle w:val="000000000000" w:firstRow="0" w:lastRow="0" w:firstColumn="0" w:lastColumn="0" w:oddVBand="0" w:evenVBand="0" w:oddHBand="0" w:evenHBand="0" w:firstRowFirstColumn="0" w:firstRowLastColumn="0" w:lastRowFirstColumn="0" w:lastRowLastColumn="0"/>
              <w:rPr>
                <w:lang w:val="fr-CH"/>
              </w:rPr>
            </w:pPr>
            <w:r w:rsidRPr="00995A48">
              <w:rPr>
                <w:lang w:val="fr-CH"/>
              </w:rPr>
              <w:t xml:space="preserve">&lt;0,1 </w:t>
            </w:r>
            <w:r w:rsidRPr="00995A48">
              <w:rPr>
                <w:lang w:val="fr-CH"/>
              </w:rPr>
              <w:tab/>
              <w:t>mg/L</w:t>
            </w:r>
          </w:p>
        </w:tc>
      </w:tr>
      <w:tr w:rsidR="00BF6853" w:rsidRPr="00995A48" w14:paraId="240AFB38" w14:textId="77777777" w:rsidTr="00231113">
        <w:tc>
          <w:tcPr>
            <w:cnfStyle w:val="001000000000" w:firstRow="0" w:lastRow="0" w:firstColumn="1" w:lastColumn="0" w:oddVBand="0" w:evenVBand="0" w:oddHBand="0" w:evenHBand="0" w:firstRowFirstColumn="0" w:firstRowLastColumn="0" w:lastRowFirstColumn="0" w:lastRowLastColumn="0"/>
            <w:tcW w:w="2467" w:type="dxa"/>
            <w:shd w:val="clear" w:color="auto" w:fill="E1E3E6"/>
          </w:tcPr>
          <w:p w14:paraId="7F6E9F5B" w14:textId="2F5CBABB" w:rsidR="00BF6853" w:rsidRPr="00995A48" w:rsidRDefault="00BF6853" w:rsidP="00BF6853">
            <w:pPr>
              <w:pStyle w:val="Tabellentext"/>
              <w:rPr>
                <w:lang w:val="fr-CH"/>
              </w:rPr>
            </w:pPr>
            <w:r w:rsidRPr="008F2C13">
              <w:rPr>
                <w:lang w:val="fr-CH"/>
              </w:rPr>
              <w:t>Taille des particules</w:t>
            </w:r>
          </w:p>
        </w:tc>
        <w:tc>
          <w:tcPr>
            <w:tcW w:w="1418" w:type="dxa"/>
            <w:tcBorders>
              <w:top w:val="single" w:sz="12" w:space="0" w:color="FFFFFF" w:themeColor="background1"/>
              <w:bottom w:val="nil"/>
              <w:right w:val="nil"/>
            </w:tcBorders>
            <w:shd w:val="clear" w:color="auto" w:fill="E1E3E6"/>
          </w:tcPr>
          <w:p w14:paraId="51E4527B" w14:textId="77777777" w:rsidR="00BF6853" w:rsidRPr="00995A48" w:rsidRDefault="00BF6853" w:rsidP="00BF6853">
            <w:pPr>
              <w:pStyle w:val="Tabellentext"/>
              <w:jc w:val="right"/>
              <w:cnfStyle w:val="000000000000" w:firstRow="0" w:lastRow="0" w:firstColumn="0" w:lastColumn="0" w:oddVBand="0" w:evenVBand="0" w:oddHBand="0" w:evenHBand="0" w:firstRowFirstColumn="0" w:firstRowLastColumn="0" w:lastRowFirstColumn="0" w:lastRowLastColumn="0"/>
              <w:rPr>
                <w:lang w:val="fr-CH"/>
              </w:rPr>
            </w:pPr>
            <w:r w:rsidRPr="00995A48">
              <w:rPr>
                <w:lang w:val="fr-CH"/>
              </w:rPr>
              <w:t>&lt;200</w:t>
            </w:r>
          </w:p>
        </w:tc>
        <w:tc>
          <w:tcPr>
            <w:tcW w:w="3260" w:type="dxa"/>
            <w:tcBorders>
              <w:top w:val="single" w:sz="12" w:space="0" w:color="FFFFFF" w:themeColor="background1"/>
              <w:left w:val="nil"/>
              <w:bottom w:val="nil"/>
            </w:tcBorders>
            <w:shd w:val="clear" w:color="auto" w:fill="E1E3E6"/>
          </w:tcPr>
          <w:p w14:paraId="3F3D0C3B" w14:textId="77777777" w:rsidR="00BF6853" w:rsidRPr="00995A48" w:rsidRDefault="00BF6853" w:rsidP="00BF6853">
            <w:pPr>
              <w:pStyle w:val="Tabellentext"/>
              <w:cnfStyle w:val="000000000000" w:firstRow="0" w:lastRow="0" w:firstColumn="0" w:lastColumn="0" w:oddVBand="0" w:evenVBand="0" w:oddHBand="0" w:evenHBand="0" w:firstRowFirstColumn="0" w:firstRowLastColumn="0" w:lastRowFirstColumn="0" w:lastRowLastColumn="0"/>
              <w:rPr>
                <w:lang w:val="fr-CH"/>
              </w:rPr>
            </w:pPr>
            <w:proofErr w:type="gramStart"/>
            <w:r w:rsidRPr="00995A48">
              <w:rPr>
                <w:lang w:val="fr-CH"/>
              </w:rPr>
              <w:t>μ</w:t>
            </w:r>
            <w:proofErr w:type="gramEnd"/>
            <w:r w:rsidRPr="00995A48">
              <w:rPr>
                <w:lang w:val="fr-CH"/>
              </w:rPr>
              <w:t>m</w:t>
            </w:r>
          </w:p>
        </w:tc>
      </w:tr>
    </w:tbl>
    <w:p w14:paraId="54544745" w14:textId="77777777" w:rsidR="00222053" w:rsidRPr="00995A48" w:rsidRDefault="00222053" w:rsidP="00222053">
      <w:pPr>
        <w:pStyle w:val="Hinweis"/>
        <w:tabs>
          <w:tab w:val="left" w:pos="1134"/>
        </w:tabs>
        <w:ind w:left="1134" w:hanging="1134"/>
        <w:rPr>
          <w:sz w:val="18"/>
          <w:lang w:val="fr-CH"/>
        </w:rPr>
      </w:pPr>
    </w:p>
    <w:p w14:paraId="5793D061" w14:textId="77777777" w:rsidR="00E85B8B" w:rsidRPr="00E85B8B" w:rsidRDefault="00E85B8B" w:rsidP="00E85B8B">
      <w:pPr>
        <w:pStyle w:val="Hinweis"/>
        <w:tabs>
          <w:tab w:val="left" w:pos="1134"/>
        </w:tabs>
        <w:ind w:left="1134" w:hanging="1134"/>
        <w:rPr>
          <w:sz w:val="18"/>
          <w:lang w:val="fr-CH"/>
        </w:rPr>
      </w:pPr>
      <w:r w:rsidRPr="00E85B8B">
        <w:rPr>
          <w:sz w:val="18"/>
          <w:lang w:val="fr-CH"/>
        </w:rPr>
        <w:t>Remarques:</w:t>
      </w:r>
      <w:r w:rsidRPr="00E85B8B">
        <w:rPr>
          <w:sz w:val="18"/>
          <w:lang w:val="fr-CH"/>
        </w:rPr>
        <w:tab/>
        <w:t>Les valeurs de conductibilité et de dureté pour les plages de températures supérieures ne peuvent en principe être atteintes qu’au moyen d’adoucissement ou de désalage.</w:t>
      </w:r>
    </w:p>
    <w:p w14:paraId="5CADF2B4" w14:textId="67D3EBE7" w:rsidR="00E85B8B" w:rsidRPr="00E85B8B" w:rsidRDefault="00E85B8B" w:rsidP="00E85B8B">
      <w:pPr>
        <w:pStyle w:val="Hinweis"/>
        <w:tabs>
          <w:tab w:val="left" w:pos="1134"/>
        </w:tabs>
        <w:ind w:left="1134" w:hanging="1134"/>
        <w:rPr>
          <w:sz w:val="18"/>
          <w:lang w:val="fr-CH"/>
        </w:rPr>
      </w:pPr>
      <w:r>
        <w:rPr>
          <w:sz w:val="18"/>
          <w:lang w:val="fr-CH"/>
        </w:rPr>
        <w:tab/>
      </w:r>
      <w:r w:rsidRPr="00E85B8B">
        <w:rPr>
          <w:sz w:val="18"/>
          <w:lang w:val="fr-CH"/>
        </w:rPr>
        <w:t>Pour des températures de service en dessous de 60 °C il est nécessaire de respecter l’indice de germination. Prévoir un biocide pour les valeurs au-delà de 1</w:t>
      </w:r>
      <w:r>
        <w:rPr>
          <w:sz w:val="18"/>
          <w:lang w:val="fr-CH"/>
        </w:rPr>
        <w:t> </w:t>
      </w:r>
      <w:r w:rsidRPr="00E85B8B">
        <w:rPr>
          <w:sz w:val="18"/>
          <w:lang w:val="fr-CH"/>
        </w:rPr>
        <w:t>000 KBE/mL (unités de formation de colonies)</w:t>
      </w:r>
    </w:p>
    <w:p w14:paraId="1844B896" w14:textId="126B6833" w:rsidR="00E85B8B" w:rsidRPr="00E85B8B" w:rsidRDefault="00E85B8B" w:rsidP="00E85B8B">
      <w:pPr>
        <w:pStyle w:val="Hinweis"/>
        <w:tabs>
          <w:tab w:val="left" w:pos="1134"/>
        </w:tabs>
        <w:ind w:left="1134" w:hanging="1134"/>
        <w:rPr>
          <w:sz w:val="18"/>
          <w:lang w:val="fr-CH"/>
        </w:rPr>
      </w:pPr>
      <w:r>
        <w:rPr>
          <w:sz w:val="18"/>
          <w:lang w:val="fr-CH"/>
        </w:rPr>
        <w:tab/>
      </w:r>
      <w:r w:rsidRPr="00E85B8B">
        <w:rPr>
          <w:sz w:val="18"/>
          <w:lang w:val="fr-CH"/>
        </w:rPr>
        <w:t>L’eau doit être exempte de particules solides.</w:t>
      </w:r>
    </w:p>
    <w:p w14:paraId="1F6A1A20" w14:textId="0AF30C61" w:rsidR="00E85B8B" w:rsidRPr="00E85B8B" w:rsidRDefault="00E85B8B" w:rsidP="00E85B8B">
      <w:pPr>
        <w:pStyle w:val="Hinweis"/>
        <w:tabs>
          <w:tab w:val="left" w:pos="1134"/>
        </w:tabs>
        <w:ind w:left="1134" w:hanging="1134"/>
        <w:rPr>
          <w:sz w:val="18"/>
          <w:lang w:val="fr-CH"/>
        </w:rPr>
      </w:pPr>
      <w:r>
        <w:rPr>
          <w:sz w:val="18"/>
          <w:lang w:val="fr-CH"/>
        </w:rPr>
        <w:tab/>
      </w:r>
      <w:r w:rsidRPr="00E85B8B">
        <w:rPr>
          <w:sz w:val="18"/>
          <w:lang w:val="fr-CH"/>
        </w:rPr>
        <w:t>La présence d’aluminium dans les circuits est à éviter. A défaut, prévoir un traitement spécifique.</w:t>
      </w:r>
    </w:p>
    <w:p w14:paraId="19B5460E" w14:textId="17855413" w:rsidR="00E85B8B" w:rsidRDefault="00E85B8B" w:rsidP="00E85B8B">
      <w:pPr>
        <w:pStyle w:val="Hinweis"/>
        <w:tabs>
          <w:tab w:val="left" w:pos="1134"/>
        </w:tabs>
        <w:ind w:left="1134" w:hanging="1134"/>
        <w:rPr>
          <w:sz w:val="18"/>
          <w:lang w:val="fr-CH"/>
        </w:rPr>
      </w:pPr>
      <w:r>
        <w:rPr>
          <w:sz w:val="18"/>
          <w:lang w:val="fr-CH"/>
        </w:rPr>
        <w:tab/>
      </w:r>
      <w:r w:rsidRPr="00E85B8B">
        <w:rPr>
          <w:sz w:val="18"/>
          <w:lang w:val="fr-CH"/>
        </w:rPr>
        <w:t>L’eau des circuits de régulation doit être régulièrement changée. L’intervalle entre les renouvellements dépend des conditions d’utilisation, Il dépend de la qualité de l’eau, du type de filtration, des matières utilisées et de la fréquence de changement des moules. Les appareils HB-Therm permettent le renouvellement cyclique de l’eau système.</w:t>
      </w:r>
    </w:p>
    <w:p w14:paraId="00BD3161" w14:textId="77777777" w:rsidR="00E85B8B" w:rsidRPr="008F2C13" w:rsidRDefault="00E85B8B" w:rsidP="00E85B8B">
      <w:pPr>
        <w:pStyle w:val="Inhaltsverzeichnisberschrift"/>
        <w:rPr>
          <w:lang w:val="fr-CH"/>
        </w:rPr>
      </w:pPr>
      <w:r w:rsidRPr="008F2C13">
        <w:rPr>
          <w:lang w:val="fr-CH"/>
        </w:rPr>
        <w:t>Traitement de l’eau</w:t>
      </w:r>
    </w:p>
    <w:p w14:paraId="751BFB8D" w14:textId="77777777" w:rsidR="00E85B8B" w:rsidRPr="008F2C13" w:rsidRDefault="00E85B8B" w:rsidP="00E85B8B">
      <w:pPr>
        <w:rPr>
          <w:lang w:val="fr-CH"/>
        </w:rPr>
      </w:pPr>
      <w:r w:rsidRPr="008F2C13">
        <w:rPr>
          <w:lang w:val="fr-CH"/>
        </w:rPr>
        <w:t>Si les valeurs du tableau ne peuvent être respectées, il est nécessaire de prévoir un traitement spécialisé de l’eau. Pour ceci les conditions suivantes doivent être respectées :</w:t>
      </w:r>
    </w:p>
    <w:p w14:paraId="4D8E3B98" w14:textId="77777777" w:rsidR="00E85B8B" w:rsidRPr="008F2C13" w:rsidRDefault="00E85B8B" w:rsidP="00E85B8B">
      <w:pPr>
        <w:pStyle w:val="Nummerierung"/>
        <w:numPr>
          <w:ilvl w:val="0"/>
          <w:numId w:val="2"/>
        </w:numPr>
        <w:tabs>
          <w:tab w:val="clear" w:pos="227"/>
        </w:tabs>
        <w:ind w:left="284" w:hanging="252"/>
        <w:rPr>
          <w:lang w:val="fr-CH"/>
        </w:rPr>
      </w:pPr>
      <w:r w:rsidRPr="008F2C13">
        <w:rPr>
          <w:lang w:val="fr-CH"/>
        </w:rPr>
        <w:t>Pour des températures de fonctionnement au-delà de 110 °C, il est recommandé d’adoucir l’eau.</w:t>
      </w:r>
    </w:p>
    <w:p w14:paraId="649126D6" w14:textId="77777777" w:rsidR="00E85B8B" w:rsidRPr="008F2C13" w:rsidRDefault="00E85B8B" w:rsidP="00E85B8B">
      <w:pPr>
        <w:pStyle w:val="Nummerierung"/>
        <w:numPr>
          <w:ilvl w:val="0"/>
          <w:numId w:val="2"/>
        </w:numPr>
        <w:tabs>
          <w:tab w:val="clear" w:pos="227"/>
        </w:tabs>
        <w:ind w:left="284" w:hanging="252"/>
        <w:rPr>
          <w:lang w:val="fr-CH"/>
        </w:rPr>
      </w:pPr>
      <w:r w:rsidRPr="008F2C13">
        <w:rPr>
          <w:lang w:val="fr-CH"/>
        </w:rPr>
        <w:t>Au-delà de 180 °C, un dessalage est recommandé. Car avec de l’eau sans sels le tamponnage manque, l’eau doit être conditionnée pour stabiliser le pH.</w:t>
      </w:r>
    </w:p>
    <w:p w14:paraId="2F8BB9CF" w14:textId="77777777" w:rsidR="00E85B8B" w:rsidRPr="008F2C13" w:rsidRDefault="00E85B8B" w:rsidP="00E85B8B">
      <w:pPr>
        <w:pStyle w:val="Nummerierung"/>
        <w:numPr>
          <w:ilvl w:val="0"/>
          <w:numId w:val="2"/>
        </w:numPr>
        <w:tabs>
          <w:tab w:val="clear" w:pos="227"/>
        </w:tabs>
        <w:ind w:left="284" w:hanging="252"/>
        <w:rPr>
          <w:lang w:val="fr-CH"/>
        </w:rPr>
      </w:pPr>
      <w:r w:rsidRPr="008F2C13">
        <w:rPr>
          <w:lang w:val="fr-CH"/>
        </w:rPr>
        <w:t>Avec de l’eau traitée, les valeurs peuvent différer de celles avec de l’eau non traitée. Elles sont définies d’après les informations du conditionneur.</w:t>
      </w:r>
    </w:p>
    <w:p w14:paraId="1E63FA6A" w14:textId="77777777" w:rsidR="00E85B8B" w:rsidRPr="008F2C13" w:rsidRDefault="00E85B8B" w:rsidP="00E85B8B">
      <w:pPr>
        <w:pStyle w:val="Nummerierung"/>
        <w:numPr>
          <w:ilvl w:val="0"/>
          <w:numId w:val="2"/>
        </w:numPr>
        <w:tabs>
          <w:tab w:val="clear" w:pos="227"/>
        </w:tabs>
        <w:ind w:left="284" w:hanging="252"/>
        <w:rPr>
          <w:lang w:val="fr-CH"/>
        </w:rPr>
      </w:pPr>
      <w:r w:rsidRPr="008F2C13">
        <w:rPr>
          <w:lang w:val="fr-CH"/>
        </w:rPr>
        <w:t>Lorsque l’eau est traitée, les valeurs limites pour l’eau de remplissage ou de complément sont définies à partir des informations du conditionneur. Il en est de même pour l’intervalle entre les contrôles.</w:t>
      </w:r>
    </w:p>
    <w:p w14:paraId="7C8A8188" w14:textId="77777777" w:rsidR="00E85B8B" w:rsidRPr="008F2C13" w:rsidRDefault="00E85B8B" w:rsidP="00E85B8B">
      <w:pPr>
        <w:pStyle w:val="Nummerierung"/>
        <w:numPr>
          <w:ilvl w:val="0"/>
          <w:numId w:val="2"/>
        </w:numPr>
        <w:tabs>
          <w:tab w:val="clear" w:pos="227"/>
        </w:tabs>
        <w:ind w:left="284" w:hanging="252"/>
        <w:rPr>
          <w:lang w:val="fr-CH"/>
        </w:rPr>
      </w:pPr>
      <w:r w:rsidRPr="008F2C13">
        <w:rPr>
          <w:lang w:val="fr-CH"/>
        </w:rPr>
        <w:t>Lors du traitement de l’eau, il est nécessaire de vérifier que les agents sont adapté</w:t>
      </w:r>
      <w:r>
        <w:rPr>
          <w:lang w:val="fr-CH"/>
        </w:rPr>
        <w:t>s</w:t>
      </w:r>
      <w:r w:rsidRPr="008F2C13">
        <w:rPr>
          <w:lang w:val="fr-CH"/>
        </w:rPr>
        <w:t xml:space="preserve"> à une utilisation aux températures maximales définies pour l’appareil.</w:t>
      </w:r>
    </w:p>
    <w:p w14:paraId="6898341E" w14:textId="77777777" w:rsidR="00E85B8B" w:rsidRPr="008F2C13" w:rsidRDefault="00E85B8B" w:rsidP="00E85B8B">
      <w:pPr>
        <w:pStyle w:val="Nummerierung"/>
        <w:numPr>
          <w:ilvl w:val="0"/>
          <w:numId w:val="2"/>
        </w:numPr>
        <w:tabs>
          <w:tab w:val="clear" w:pos="227"/>
        </w:tabs>
        <w:ind w:left="284" w:hanging="252"/>
        <w:rPr>
          <w:lang w:val="fr-CH"/>
        </w:rPr>
      </w:pPr>
      <w:r w:rsidRPr="008F2C13">
        <w:rPr>
          <w:lang w:val="fr-CH"/>
        </w:rPr>
        <w:t>La définition et l’exploitation de circuits avec de l’eau traitée est réalisée en général par l’utilisateur ou le représentant. Les deux définissent le cahier des charges. La check-list suivante (installation, traitement chimique et moule) est une aide à cette fin.</w:t>
      </w:r>
    </w:p>
    <w:p w14:paraId="55D9692A" w14:textId="77777777" w:rsidR="007E6F18" w:rsidRPr="00995A48" w:rsidRDefault="007E6F18">
      <w:pPr>
        <w:spacing w:before="0" w:after="0"/>
        <w:rPr>
          <w:rFonts w:eastAsia="Times New Roman"/>
          <w:i/>
          <w:noProof/>
          <w:sz w:val="18"/>
          <w:szCs w:val="18"/>
          <w:lang w:val="fr-CH" w:eastAsia="de-CH"/>
        </w:rPr>
      </w:pPr>
      <w:r w:rsidRPr="00995A48">
        <w:rPr>
          <w:sz w:val="18"/>
          <w:lang w:val="fr-CH"/>
        </w:rPr>
        <w:br w:type="page"/>
      </w:r>
    </w:p>
    <w:p w14:paraId="10A45D48" w14:textId="1B12EAF9" w:rsidR="00D35D2A" w:rsidRPr="00995A48" w:rsidRDefault="00265A53" w:rsidP="00E17405">
      <w:pPr>
        <w:pStyle w:val="berschrift1"/>
        <w:ind w:left="357" w:hanging="357"/>
        <w:rPr>
          <w:lang w:val="fr-CH"/>
        </w:rPr>
      </w:pPr>
      <w:r>
        <w:rPr>
          <w:lang w:val="fr-CH"/>
        </w:rPr>
        <w:lastRenderedPageBreak/>
        <w:t>Installation</w:t>
      </w:r>
    </w:p>
    <w:tbl>
      <w:tblPr>
        <w:tblW w:w="9639" w:type="dxa"/>
        <w:tblLayout w:type="fixed"/>
        <w:tblCellMar>
          <w:left w:w="70" w:type="dxa"/>
          <w:right w:w="70" w:type="dxa"/>
        </w:tblCellMar>
        <w:tblLook w:val="0000" w:firstRow="0" w:lastRow="0" w:firstColumn="0" w:lastColumn="0" w:noHBand="0" w:noVBand="0"/>
      </w:tblPr>
      <w:tblGrid>
        <w:gridCol w:w="621"/>
        <w:gridCol w:w="13"/>
        <w:gridCol w:w="6029"/>
        <w:gridCol w:w="138"/>
        <w:gridCol w:w="145"/>
        <w:gridCol w:w="15"/>
        <w:gridCol w:w="2678"/>
      </w:tblGrid>
      <w:tr w:rsidR="00D35D2A" w:rsidRPr="00995A48" w14:paraId="081FD234" w14:textId="77777777" w:rsidTr="00C573A6">
        <w:trPr>
          <w:trHeight w:hRule="exact" w:val="340"/>
        </w:trPr>
        <w:tc>
          <w:tcPr>
            <w:tcW w:w="634" w:type="dxa"/>
            <w:gridSpan w:val="2"/>
            <w:shd w:val="clear" w:color="auto" w:fill="535A6D"/>
            <w:tcMar>
              <w:left w:w="57" w:type="dxa"/>
              <w:right w:w="57" w:type="dxa"/>
            </w:tcMar>
            <w:vAlign w:val="center"/>
          </w:tcPr>
          <w:p w14:paraId="0C9B51A6" w14:textId="2060F04F" w:rsidR="00D35D2A" w:rsidRPr="006D7BF7" w:rsidRDefault="00446924" w:rsidP="007F2F1F">
            <w:pPr>
              <w:tabs>
                <w:tab w:val="left" w:pos="900"/>
                <w:tab w:val="left" w:pos="1985"/>
                <w:tab w:val="left" w:pos="3119"/>
                <w:tab w:val="right" w:pos="4678"/>
              </w:tabs>
              <w:spacing w:before="40" w:after="40"/>
              <w:rPr>
                <w:b/>
                <w:color w:val="FFFFFF" w:themeColor="background1"/>
                <w:sz w:val="18"/>
                <w:szCs w:val="18"/>
                <w:lang w:val="fr-CH"/>
              </w:rPr>
            </w:pPr>
            <w:r w:rsidRPr="006D7BF7">
              <w:rPr>
                <w:b/>
                <w:color w:val="FFFFFF" w:themeColor="background1"/>
                <w:sz w:val="18"/>
                <w:szCs w:val="18"/>
                <w:lang w:val="fr-CH"/>
              </w:rPr>
              <w:t>N°</w:t>
            </w:r>
          </w:p>
        </w:tc>
        <w:tc>
          <w:tcPr>
            <w:tcW w:w="6029" w:type="dxa"/>
            <w:tcBorders>
              <w:left w:val="single" w:sz="12" w:space="0" w:color="FFFFFF" w:themeColor="background1"/>
            </w:tcBorders>
            <w:shd w:val="clear" w:color="auto" w:fill="535A6D"/>
            <w:tcMar>
              <w:left w:w="57" w:type="dxa"/>
              <w:right w:w="57" w:type="dxa"/>
            </w:tcMar>
            <w:vAlign w:val="center"/>
          </w:tcPr>
          <w:p w14:paraId="3D981383" w14:textId="003A9F6D" w:rsidR="00D35D2A" w:rsidRPr="006D7BF7" w:rsidRDefault="00446924" w:rsidP="00003F5A">
            <w:pPr>
              <w:tabs>
                <w:tab w:val="left" w:pos="900"/>
                <w:tab w:val="left" w:pos="1985"/>
                <w:tab w:val="left" w:pos="3119"/>
                <w:tab w:val="right" w:pos="4678"/>
              </w:tabs>
              <w:spacing w:before="40" w:after="40"/>
              <w:rPr>
                <w:b/>
                <w:color w:val="FFFFFF" w:themeColor="background1"/>
                <w:sz w:val="18"/>
                <w:szCs w:val="18"/>
                <w:lang w:val="fr-CH"/>
              </w:rPr>
            </w:pPr>
            <w:r w:rsidRPr="006D7BF7">
              <w:rPr>
                <w:b/>
                <w:color w:val="FFFFFF" w:themeColor="background1"/>
                <w:sz w:val="18"/>
                <w:szCs w:val="18"/>
                <w:lang w:val="fr-CH"/>
              </w:rPr>
              <w:t>Point à vérifier</w:t>
            </w:r>
          </w:p>
        </w:tc>
        <w:tc>
          <w:tcPr>
            <w:tcW w:w="283" w:type="dxa"/>
            <w:gridSpan w:val="2"/>
            <w:tcBorders>
              <w:right w:val="single" w:sz="12" w:space="0" w:color="FFFFFF" w:themeColor="background1"/>
            </w:tcBorders>
            <w:shd w:val="clear" w:color="auto" w:fill="535A6D"/>
            <w:tcMar>
              <w:left w:w="57" w:type="dxa"/>
              <w:right w:w="57" w:type="dxa"/>
            </w:tcMar>
            <w:vAlign w:val="center"/>
          </w:tcPr>
          <w:p w14:paraId="0E316A00" w14:textId="77777777" w:rsidR="00D35D2A" w:rsidRPr="006D7BF7" w:rsidRDefault="00D35D2A" w:rsidP="00003F5A">
            <w:pPr>
              <w:rPr>
                <w:b/>
                <w:color w:val="FFFFFF" w:themeColor="background1"/>
                <w:sz w:val="18"/>
                <w:szCs w:val="18"/>
                <w:lang w:val="fr-CH"/>
              </w:rPr>
            </w:pPr>
          </w:p>
        </w:tc>
        <w:tc>
          <w:tcPr>
            <w:tcW w:w="2693" w:type="dxa"/>
            <w:gridSpan w:val="2"/>
            <w:tcBorders>
              <w:left w:val="single" w:sz="12" w:space="0" w:color="FFFFFF" w:themeColor="background1"/>
            </w:tcBorders>
            <w:shd w:val="clear" w:color="auto" w:fill="535A6D"/>
            <w:vAlign w:val="center"/>
          </w:tcPr>
          <w:p w14:paraId="18BC3A93" w14:textId="3794615B" w:rsidR="00D35D2A" w:rsidRPr="006D7BF7" w:rsidRDefault="00446924" w:rsidP="00003F5A">
            <w:pPr>
              <w:tabs>
                <w:tab w:val="left" w:pos="900"/>
                <w:tab w:val="left" w:pos="1985"/>
                <w:tab w:val="left" w:pos="3119"/>
                <w:tab w:val="right" w:pos="4678"/>
              </w:tabs>
              <w:spacing w:before="40" w:after="40"/>
              <w:rPr>
                <w:b/>
                <w:color w:val="FFFFFF" w:themeColor="background1"/>
                <w:sz w:val="18"/>
                <w:szCs w:val="18"/>
                <w:lang w:val="fr-CH"/>
              </w:rPr>
            </w:pPr>
            <w:r w:rsidRPr="006D7BF7">
              <w:rPr>
                <w:b/>
                <w:color w:val="FFFFFF" w:themeColor="background1"/>
                <w:sz w:val="18"/>
                <w:szCs w:val="18"/>
                <w:lang w:val="fr-CH"/>
              </w:rPr>
              <w:t>Réponse</w:t>
            </w:r>
          </w:p>
        </w:tc>
      </w:tr>
      <w:tr w:rsidR="00CD315F" w:rsidRPr="00995A48" w14:paraId="675F6065" w14:textId="77777777" w:rsidTr="00A25768">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1" w:type="dxa"/>
            <w:tcBorders>
              <w:top w:val="nil"/>
              <w:left w:val="nil"/>
              <w:bottom w:val="single" w:sz="4" w:space="0" w:color="19233C"/>
              <w:right w:val="nil"/>
            </w:tcBorders>
          </w:tcPr>
          <w:p w14:paraId="47CFBC3A" w14:textId="77777777" w:rsidR="00CD315F" w:rsidRPr="00995A48" w:rsidRDefault="00CD315F" w:rsidP="00CD315F">
            <w:pPr>
              <w:pStyle w:val="berschrift2"/>
              <w:spacing w:before="80"/>
              <w:rPr>
                <w:sz w:val="18"/>
                <w:szCs w:val="18"/>
                <w:lang w:val="fr-CH"/>
              </w:rPr>
            </w:pPr>
          </w:p>
        </w:tc>
        <w:tc>
          <w:tcPr>
            <w:tcW w:w="6180" w:type="dxa"/>
            <w:gridSpan w:val="3"/>
            <w:tcBorders>
              <w:top w:val="nil"/>
              <w:left w:val="nil"/>
              <w:bottom w:val="single" w:sz="4" w:space="0" w:color="19233C"/>
              <w:right w:val="nil"/>
            </w:tcBorders>
          </w:tcPr>
          <w:p w14:paraId="6922200F" w14:textId="77777777" w:rsidR="00CD315F" w:rsidRPr="0021528E" w:rsidRDefault="00CD315F" w:rsidP="00003F5A">
            <w:pPr>
              <w:rPr>
                <w:b/>
                <w:sz w:val="18"/>
                <w:szCs w:val="18"/>
                <w:lang w:val="fr-CH"/>
              </w:rPr>
            </w:pPr>
            <w:r w:rsidRPr="0021528E">
              <w:rPr>
                <w:b/>
                <w:sz w:val="18"/>
                <w:szCs w:val="18"/>
                <w:lang w:val="fr-CH"/>
              </w:rPr>
              <w:t>Contact avec le fournisseur de produits chimiques</w:t>
            </w:r>
          </w:p>
          <w:p w14:paraId="5D34C799" w14:textId="7BBB1B32" w:rsidR="00CD315F" w:rsidRPr="00003F5A" w:rsidRDefault="00CD315F" w:rsidP="00003F5A">
            <w:pPr>
              <w:rPr>
                <w:rFonts w:cs="Arial"/>
                <w:sz w:val="18"/>
                <w:szCs w:val="18"/>
                <w:lang w:val="fr-CH"/>
              </w:rPr>
            </w:pPr>
            <w:r w:rsidRPr="00003F5A">
              <w:rPr>
                <w:sz w:val="18"/>
                <w:szCs w:val="18"/>
                <w:lang w:val="fr-CH"/>
              </w:rPr>
              <w:t>Le contact avec le chimiste a-t-il été pris suffisamment tôt lors du lancement de l’installation ?</w:t>
            </w:r>
          </w:p>
          <w:p w14:paraId="08F4D497" w14:textId="4CDA24DA" w:rsidR="00CD315F" w:rsidRPr="00003F5A" w:rsidRDefault="00CD315F" w:rsidP="00003F5A">
            <w:pPr>
              <w:rPr>
                <w:i/>
                <w:iCs/>
                <w:sz w:val="18"/>
                <w:szCs w:val="18"/>
                <w:lang w:val="fr-CH"/>
              </w:rPr>
            </w:pPr>
            <w:r w:rsidRPr="00003F5A">
              <w:rPr>
                <w:i/>
                <w:iCs/>
                <w:sz w:val="18"/>
                <w:szCs w:val="18"/>
                <w:lang w:val="fr-CH"/>
              </w:rPr>
              <w:t>Pour des applications isolées, HB-Therm propose des appareils de traitement de l’eau et vous conseillant sur l’approvisionnement des agents préférés</w:t>
            </w:r>
          </w:p>
        </w:tc>
        <w:tc>
          <w:tcPr>
            <w:tcW w:w="160" w:type="dxa"/>
            <w:gridSpan w:val="2"/>
            <w:tcBorders>
              <w:top w:val="nil"/>
              <w:left w:val="nil"/>
              <w:bottom w:val="single" w:sz="4" w:space="0" w:color="19233C"/>
              <w:right w:val="nil"/>
            </w:tcBorders>
          </w:tcPr>
          <w:p w14:paraId="338C6BAA" w14:textId="77777777" w:rsidR="00CD315F" w:rsidRPr="00003F5A" w:rsidRDefault="00CD315F" w:rsidP="00003F5A">
            <w:pPr>
              <w:rPr>
                <w:sz w:val="18"/>
                <w:szCs w:val="18"/>
                <w:lang w:val="fr-CH"/>
              </w:rPr>
            </w:pPr>
          </w:p>
        </w:tc>
        <w:tc>
          <w:tcPr>
            <w:tcW w:w="2678" w:type="dxa"/>
            <w:tcBorders>
              <w:top w:val="nil"/>
              <w:left w:val="nil"/>
              <w:bottom w:val="single" w:sz="4" w:space="0" w:color="19233C"/>
              <w:right w:val="nil"/>
            </w:tcBorders>
          </w:tcPr>
          <w:p w14:paraId="2D0B2530" w14:textId="0EE14565" w:rsidR="00CD315F" w:rsidRPr="00003F5A" w:rsidRDefault="00CD315F" w:rsidP="00003F5A">
            <w:pPr>
              <w:rPr>
                <w:rFonts w:cs="Arial"/>
                <w:sz w:val="18"/>
                <w:szCs w:val="18"/>
                <w:lang w:val="fr-CH"/>
              </w:rPr>
            </w:pPr>
            <w:r w:rsidRPr="00003F5A">
              <w:rPr>
                <w:rFonts w:cs="Arial"/>
                <w:sz w:val="18"/>
                <w:szCs w:val="18"/>
                <w:lang w:val="fr-CH"/>
              </w:rPr>
              <w:fldChar w:fldCharType="begin">
                <w:ffData>
                  <w:name w:val="Kontrollkästchen6"/>
                  <w:enabled/>
                  <w:calcOnExit w:val="0"/>
                  <w:checkBox>
                    <w:sizeAuto/>
                    <w:default w:val="0"/>
                  </w:checkBox>
                </w:ffData>
              </w:fldChar>
            </w:r>
            <w:r w:rsidRPr="00003F5A">
              <w:rPr>
                <w:rFonts w:cs="Arial"/>
                <w:sz w:val="18"/>
                <w:szCs w:val="18"/>
                <w:lang w:val="fr-CH"/>
              </w:rPr>
              <w:instrText xml:space="preserve"> FORMCHECKBOX </w:instrText>
            </w:r>
            <w:r w:rsidR="00787067">
              <w:rPr>
                <w:rFonts w:cs="Arial"/>
                <w:sz w:val="18"/>
                <w:szCs w:val="18"/>
                <w:lang w:val="fr-CH"/>
              </w:rPr>
            </w:r>
            <w:r w:rsidR="00787067">
              <w:rPr>
                <w:rFonts w:cs="Arial"/>
                <w:sz w:val="18"/>
                <w:szCs w:val="18"/>
                <w:lang w:val="fr-CH"/>
              </w:rPr>
              <w:fldChar w:fldCharType="separate"/>
            </w:r>
            <w:r w:rsidRPr="00003F5A">
              <w:rPr>
                <w:rFonts w:cs="Arial"/>
                <w:sz w:val="18"/>
                <w:szCs w:val="18"/>
                <w:lang w:val="fr-CH"/>
              </w:rPr>
              <w:fldChar w:fldCharType="end"/>
            </w:r>
            <w:r w:rsidR="00312FA9">
              <w:rPr>
                <w:rFonts w:cs="Arial"/>
                <w:sz w:val="18"/>
                <w:szCs w:val="18"/>
                <w:lang w:val="fr-CH"/>
              </w:rPr>
              <w:t xml:space="preserve"> </w:t>
            </w:r>
            <w:r w:rsidRPr="00003F5A">
              <w:rPr>
                <w:rFonts w:cs="Arial"/>
                <w:sz w:val="18"/>
                <w:szCs w:val="18"/>
                <w:lang w:val="fr-CH"/>
              </w:rPr>
              <w:t>Oui</w:t>
            </w:r>
          </w:p>
          <w:p w14:paraId="1F9E6068" w14:textId="512E8650" w:rsidR="00CD315F" w:rsidRPr="00003F5A" w:rsidRDefault="00CD315F" w:rsidP="00003F5A">
            <w:pPr>
              <w:rPr>
                <w:rFonts w:cs="Arial"/>
                <w:sz w:val="18"/>
                <w:szCs w:val="18"/>
                <w:lang w:val="fr-CH"/>
              </w:rPr>
            </w:pPr>
            <w:r w:rsidRPr="00003F5A">
              <w:rPr>
                <w:rFonts w:cs="Arial"/>
                <w:sz w:val="18"/>
                <w:szCs w:val="18"/>
                <w:lang w:val="fr-CH"/>
              </w:rPr>
              <w:fldChar w:fldCharType="begin">
                <w:ffData>
                  <w:name w:val="Kontrollkästchen6"/>
                  <w:enabled/>
                  <w:calcOnExit w:val="0"/>
                  <w:checkBox>
                    <w:sizeAuto/>
                    <w:default w:val="0"/>
                  </w:checkBox>
                </w:ffData>
              </w:fldChar>
            </w:r>
            <w:r w:rsidRPr="00003F5A">
              <w:rPr>
                <w:rFonts w:cs="Arial"/>
                <w:sz w:val="18"/>
                <w:szCs w:val="18"/>
                <w:lang w:val="fr-CH"/>
              </w:rPr>
              <w:instrText xml:space="preserve"> FORMCHECKBOX </w:instrText>
            </w:r>
            <w:r w:rsidR="00787067">
              <w:rPr>
                <w:rFonts w:cs="Arial"/>
                <w:sz w:val="18"/>
                <w:szCs w:val="18"/>
                <w:lang w:val="fr-CH"/>
              </w:rPr>
            </w:r>
            <w:r w:rsidR="00787067">
              <w:rPr>
                <w:rFonts w:cs="Arial"/>
                <w:sz w:val="18"/>
                <w:szCs w:val="18"/>
                <w:lang w:val="fr-CH"/>
              </w:rPr>
              <w:fldChar w:fldCharType="separate"/>
            </w:r>
            <w:r w:rsidRPr="00003F5A">
              <w:rPr>
                <w:rFonts w:cs="Arial"/>
                <w:sz w:val="18"/>
                <w:szCs w:val="18"/>
                <w:lang w:val="fr-CH"/>
              </w:rPr>
              <w:fldChar w:fldCharType="end"/>
            </w:r>
            <w:r w:rsidR="00312FA9">
              <w:rPr>
                <w:rFonts w:cs="Arial"/>
                <w:sz w:val="18"/>
                <w:szCs w:val="18"/>
                <w:lang w:val="fr-CH"/>
              </w:rPr>
              <w:t xml:space="preserve"> </w:t>
            </w:r>
            <w:r w:rsidRPr="00003F5A">
              <w:rPr>
                <w:rFonts w:cs="Arial"/>
                <w:sz w:val="18"/>
                <w:szCs w:val="18"/>
                <w:lang w:val="fr-CH"/>
              </w:rPr>
              <w:t>No</w:t>
            </w:r>
          </w:p>
          <w:p w14:paraId="19E53194" w14:textId="77777777" w:rsidR="00CD315F" w:rsidRPr="00003F5A" w:rsidRDefault="00CD315F" w:rsidP="00003F5A">
            <w:pPr>
              <w:rPr>
                <w:rFonts w:cs="Arial"/>
                <w:sz w:val="18"/>
                <w:szCs w:val="18"/>
                <w:lang w:val="fr-CH"/>
              </w:rPr>
            </w:pPr>
          </w:p>
          <w:p w14:paraId="08ABAC4C" w14:textId="10393F53" w:rsidR="00CD315F" w:rsidRPr="00003F5A" w:rsidRDefault="00CD315F" w:rsidP="00003F5A">
            <w:pPr>
              <w:rPr>
                <w:sz w:val="18"/>
                <w:szCs w:val="18"/>
                <w:lang w:val="fr-CH"/>
              </w:rPr>
            </w:pPr>
            <w:r w:rsidRPr="00003F5A">
              <w:rPr>
                <w:sz w:val="18"/>
                <w:szCs w:val="18"/>
                <w:lang w:val="fr-CH"/>
              </w:rPr>
              <w:t>Comments :</w:t>
            </w:r>
          </w:p>
          <w:p w14:paraId="3CFD958F" w14:textId="77777777" w:rsidR="00CD315F" w:rsidRPr="00003F5A" w:rsidRDefault="00CD315F" w:rsidP="00003F5A">
            <w:pPr>
              <w:rPr>
                <w:rFonts w:cs="Arial"/>
                <w:sz w:val="18"/>
                <w:szCs w:val="18"/>
                <w:lang w:val="fr-CH"/>
              </w:rPr>
            </w:pPr>
            <w:r w:rsidRPr="00003F5A">
              <w:rPr>
                <w:rFonts w:cs="Arial"/>
                <w:sz w:val="18"/>
                <w:szCs w:val="18"/>
                <w:lang w:val="fr-CH"/>
              </w:rPr>
              <w:fldChar w:fldCharType="begin">
                <w:ffData>
                  <w:name w:val=""/>
                  <w:enabled/>
                  <w:calcOnExit w:val="0"/>
                  <w:textInput>
                    <w:maxLength w:val="200"/>
                  </w:textInput>
                </w:ffData>
              </w:fldChar>
            </w:r>
            <w:r w:rsidRPr="00003F5A">
              <w:rPr>
                <w:rFonts w:cs="Arial"/>
                <w:sz w:val="18"/>
                <w:szCs w:val="18"/>
                <w:lang w:val="fr-CH"/>
              </w:rPr>
              <w:instrText xml:space="preserve"> FORMTEXT </w:instrText>
            </w:r>
            <w:r w:rsidRPr="00003F5A">
              <w:rPr>
                <w:rFonts w:cs="Arial"/>
                <w:sz w:val="18"/>
                <w:szCs w:val="18"/>
                <w:lang w:val="fr-CH"/>
              </w:rPr>
            </w:r>
            <w:r w:rsidRPr="00003F5A">
              <w:rPr>
                <w:rFonts w:cs="Arial"/>
                <w:sz w:val="18"/>
                <w:szCs w:val="18"/>
                <w:lang w:val="fr-CH"/>
              </w:rPr>
              <w:fldChar w:fldCharType="separate"/>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fldChar w:fldCharType="end"/>
            </w:r>
          </w:p>
        </w:tc>
      </w:tr>
      <w:tr w:rsidR="00CD315F" w:rsidRPr="00995A48" w14:paraId="5D712031" w14:textId="77777777" w:rsidTr="00A25768">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1" w:type="dxa"/>
            <w:tcBorders>
              <w:top w:val="single" w:sz="4" w:space="0" w:color="19233C"/>
              <w:left w:val="nil"/>
              <w:bottom w:val="single" w:sz="4" w:space="0" w:color="19233C"/>
              <w:right w:val="nil"/>
            </w:tcBorders>
          </w:tcPr>
          <w:p w14:paraId="5101ED8A" w14:textId="77777777" w:rsidR="00CD315F" w:rsidRPr="00995A48" w:rsidRDefault="00CD315F" w:rsidP="00CD315F">
            <w:pPr>
              <w:pStyle w:val="berschrift2"/>
              <w:spacing w:before="80"/>
              <w:rPr>
                <w:sz w:val="18"/>
                <w:szCs w:val="18"/>
                <w:lang w:val="fr-CH"/>
              </w:rPr>
            </w:pPr>
          </w:p>
        </w:tc>
        <w:tc>
          <w:tcPr>
            <w:tcW w:w="6180" w:type="dxa"/>
            <w:gridSpan w:val="3"/>
            <w:tcBorders>
              <w:top w:val="single" w:sz="4" w:space="0" w:color="19233C"/>
              <w:left w:val="nil"/>
              <w:bottom w:val="single" w:sz="4" w:space="0" w:color="19233C"/>
              <w:right w:val="nil"/>
            </w:tcBorders>
          </w:tcPr>
          <w:p w14:paraId="7EE480C5" w14:textId="77777777" w:rsidR="00CD315F" w:rsidRPr="0021528E" w:rsidRDefault="00CD315F" w:rsidP="00003F5A">
            <w:pPr>
              <w:rPr>
                <w:b/>
                <w:sz w:val="18"/>
                <w:szCs w:val="18"/>
                <w:lang w:val="fr-CH"/>
              </w:rPr>
            </w:pPr>
            <w:r w:rsidRPr="0021528E">
              <w:rPr>
                <w:b/>
                <w:sz w:val="18"/>
                <w:szCs w:val="18"/>
                <w:lang w:val="fr-CH"/>
              </w:rPr>
              <w:t>Séparation d’eau de refroidissement et d’eau système</w:t>
            </w:r>
          </w:p>
          <w:p w14:paraId="1F2D0998" w14:textId="77777777" w:rsidR="00CD315F" w:rsidRPr="00003F5A" w:rsidRDefault="00CD315F" w:rsidP="00003F5A">
            <w:pPr>
              <w:rPr>
                <w:sz w:val="18"/>
                <w:szCs w:val="18"/>
                <w:lang w:val="fr-CH"/>
              </w:rPr>
            </w:pPr>
            <w:r w:rsidRPr="00003F5A">
              <w:rPr>
                <w:sz w:val="18"/>
                <w:szCs w:val="18"/>
                <w:lang w:val="fr-CH"/>
              </w:rPr>
              <w:t xml:space="preserve">Aux températures hautes, il est avantageux de traiter l’eau système séparément de l’eau de refroidissement, pour des raisons et économiques et écologiques </w:t>
            </w:r>
          </w:p>
          <w:p w14:paraId="7043E848" w14:textId="2C785DB7" w:rsidR="00CD315F" w:rsidRPr="00003F5A" w:rsidRDefault="00CD315F" w:rsidP="00003F5A">
            <w:pPr>
              <w:rPr>
                <w:i/>
                <w:iCs/>
                <w:sz w:val="18"/>
                <w:szCs w:val="18"/>
                <w:lang w:val="fr-CH"/>
              </w:rPr>
            </w:pPr>
            <w:r w:rsidRPr="00003F5A">
              <w:rPr>
                <w:i/>
                <w:iCs/>
                <w:sz w:val="18"/>
                <w:szCs w:val="18"/>
                <w:lang w:val="fr-CH"/>
              </w:rPr>
              <w:t>HB-Therm thermorégulateurs avec refroidissement indirect peuvent être transformés du standard à une raccordement séparé d’eau système</w:t>
            </w:r>
          </w:p>
        </w:tc>
        <w:tc>
          <w:tcPr>
            <w:tcW w:w="160" w:type="dxa"/>
            <w:gridSpan w:val="2"/>
            <w:tcBorders>
              <w:top w:val="single" w:sz="4" w:space="0" w:color="19233C"/>
              <w:left w:val="nil"/>
              <w:bottom w:val="single" w:sz="4" w:space="0" w:color="19233C"/>
              <w:right w:val="nil"/>
            </w:tcBorders>
          </w:tcPr>
          <w:p w14:paraId="78330A7D" w14:textId="77777777" w:rsidR="00CD315F" w:rsidRPr="00003F5A" w:rsidRDefault="00CD315F" w:rsidP="00003F5A">
            <w:pPr>
              <w:rPr>
                <w:rFonts w:cs="Arial"/>
                <w:sz w:val="18"/>
                <w:szCs w:val="18"/>
                <w:lang w:val="fr-CH"/>
              </w:rPr>
            </w:pPr>
          </w:p>
        </w:tc>
        <w:tc>
          <w:tcPr>
            <w:tcW w:w="2678" w:type="dxa"/>
            <w:tcBorders>
              <w:top w:val="single" w:sz="4" w:space="0" w:color="19233C"/>
              <w:left w:val="nil"/>
              <w:bottom w:val="single" w:sz="4" w:space="0" w:color="19233C"/>
              <w:right w:val="nil"/>
            </w:tcBorders>
          </w:tcPr>
          <w:p w14:paraId="592652D2" w14:textId="17783EAF" w:rsidR="00CD315F" w:rsidRPr="00003F5A" w:rsidRDefault="00CD315F" w:rsidP="00003F5A">
            <w:pPr>
              <w:rPr>
                <w:rFonts w:cs="Arial"/>
                <w:sz w:val="18"/>
                <w:szCs w:val="18"/>
                <w:lang w:val="fr-CH"/>
              </w:rPr>
            </w:pPr>
            <w:r w:rsidRPr="00003F5A">
              <w:rPr>
                <w:rFonts w:cs="Arial"/>
                <w:sz w:val="18"/>
                <w:szCs w:val="18"/>
                <w:lang w:val="fr-CH"/>
              </w:rPr>
              <w:fldChar w:fldCharType="begin">
                <w:ffData>
                  <w:name w:val="Kontrollkästchen6"/>
                  <w:enabled/>
                  <w:calcOnExit w:val="0"/>
                  <w:checkBox>
                    <w:sizeAuto/>
                    <w:default w:val="0"/>
                  </w:checkBox>
                </w:ffData>
              </w:fldChar>
            </w:r>
            <w:r w:rsidRPr="00003F5A">
              <w:rPr>
                <w:rFonts w:cs="Arial"/>
                <w:sz w:val="18"/>
                <w:szCs w:val="18"/>
                <w:lang w:val="fr-CH"/>
              </w:rPr>
              <w:instrText xml:space="preserve"> FORMCHECKBOX </w:instrText>
            </w:r>
            <w:r w:rsidR="00787067">
              <w:rPr>
                <w:rFonts w:cs="Arial"/>
                <w:sz w:val="18"/>
                <w:szCs w:val="18"/>
                <w:lang w:val="fr-CH"/>
              </w:rPr>
            </w:r>
            <w:r w:rsidR="00787067">
              <w:rPr>
                <w:rFonts w:cs="Arial"/>
                <w:sz w:val="18"/>
                <w:szCs w:val="18"/>
                <w:lang w:val="fr-CH"/>
              </w:rPr>
              <w:fldChar w:fldCharType="separate"/>
            </w:r>
            <w:r w:rsidRPr="00003F5A">
              <w:rPr>
                <w:rFonts w:cs="Arial"/>
                <w:sz w:val="18"/>
                <w:szCs w:val="18"/>
                <w:lang w:val="fr-CH"/>
              </w:rPr>
              <w:fldChar w:fldCharType="end"/>
            </w:r>
            <w:r w:rsidR="00312FA9">
              <w:rPr>
                <w:rFonts w:cs="Arial"/>
                <w:sz w:val="18"/>
                <w:szCs w:val="18"/>
                <w:lang w:val="fr-CH"/>
              </w:rPr>
              <w:t xml:space="preserve"> </w:t>
            </w:r>
            <w:r w:rsidRPr="00003F5A">
              <w:rPr>
                <w:rFonts w:cs="Arial"/>
                <w:sz w:val="18"/>
                <w:szCs w:val="18"/>
                <w:lang w:val="fr-CH"/>
              </w:rPr>
              <w:t>Oui</w:t>
            </w:r>
          </w:p>
          <w:p w14:paraId="2E443468" w14:textId="52411ACA" w:rsidR="00CD315F" w:rsidRPr="00003F5A" w:rsidRDefault="00CD315F" w:rsidP="00003F5A">
            <w:pPr>
              <w:rPr>
                <w:rFonts w:cs="Arial"/>
                <w:sz w:val="18"/>
                <w:szCs w:val="18"/>
                <w:lang w:val="fr-CH"/>
              </w:rPr>
            </w:pPr>
            <w:r w:rsidRPr="00003F5A">
              <w:rPr>
                <w:rFonts w:cs="Arial"/>
                <w:sz w:val="18"/>
                <w:szCs w:val="18"/>
                <w:lang w:val="fr-CH"/>
              </w:rPr>
              <w:fldChar w:fldCharType="begin">
                <w:ffData>
                  <w:name w:val="Kontrollkästchen6"/>
                  <w:enabled/>
                  <w:calcOnExit w:val="0"/>
                  <w:checkBox>
                    <w:sizeAuto/>
                    <w:default w:val="0"/>
                  </w:checkBox>
                </w:ffData>
              </w:fldChar>
            </w:r>
            <w:r w:rsidRPr="00003F5A">
              <w:rPr>
                <w:rFonts w:cs="Arial"/>
                <w:sz w:val="18"/>
                <w:szCs w:val="18"/>
                <w:lang w:val="fr-CH"/>
              </w:rPr>
              <w:instrText xml:space="preserve"> FORMCHECKBOX </w:instrText>
            </w:r>
            <w:r w:rsidR="00787067">
              <w:rPr>
                <w:rFonts w:cs="Arial"/>
                <w:sz w:val="18"/>
                <w:szCs w:val="18"/>
                <w:lang w:val="fr-CH"/>
              </w:rPr>
            </w:r>
            <w:r w:rsidR="00787067">
              <w:rPr>
                <w:rFonts w:cs="Arial"/>
                <w:sz w:val="18"/>
                <w:szCs w:val="18"/>
                <w:lang w:val="fr-CH"/>
              </w:rPr>
              <w:fldChar w:fldCharType="separate"/>
            </w:r>
            <w:r w:rsidRPr="00003F5A">
              <w:rPr>
                <w:rFonts w:cs="Arial"/>
                <w:sz w:val="18"/>
                <w:szCs w:val="18"/>
                <w:lang w:val="fr-CH"/>
              </w:rPr>
              <w:fldChar w:fldCharType="end"/>
            </w:r>
            <w:r w:rsidR="00312FA9">
              <w:rPr>
                <w:rFonts w:cs="Arial"/>
                <w:sz w:val="18"/>
                <w:szCs w:val="18"/>
                <w:lang w:val="fr-CH"/>
              </w:rPr>
              <w:t xml:space="preserve"> </w:t>
            </w:r>
            <w:r w:rsidRPr="00003F5A">
              <w:rPr>
                <w:rFonts w:cs="Arial"/>
                <w:sz w:val="18"/>
                <w:szCs w:val="18"/>
                <w:lang w:val="fr-CH"/>
              </w:rPr>
              <w:t>No</w:t>
            </w:r>
          </w:p>
          <w:p w14:paraId="099B45C3" w14:textId="77777777" w:rsidR="00CD315F" w:rsidRPr="00003F5A" w:rsidRDefault="00CD315F" w:rsidP="00003F5A">
            <w:pPr>
              <w:rPr>
                <w:rFonts w:cs="Arial"/>
                <w:sz w:val="18"/>
                <w:szCs w:val="18"/>
                <w:lang w:val="fr-CH"/>
              </w:rPr>
            </w:pPr>
          </w:p>
          <w:p w14:paraId="24D0045C" w14:textId="2F220958" w:rsidR="00CD315F" w:rsidRPr="00003F5A" w:rsidRDefault="00CD315F" w:rsidP="00003F5A">
            <w:pPr>
              <w:rPr>
                <w:sz w:val="18"/>
                <w:szCs w:val="18"/>
                <w:lang w:val="fr-CH"/>
              </w:rPr>
            </w:pPr>
            <w:r w:rsidRPr="00003F5A">
              <w:rPr>
                <w:sz w:val="18"/>
                <w:szCs w:val="18"/>
                <w:lang w:val="fr-CH"/>
              </w:rPr>
              <w:t>Comments :</w:t>
            </w:r>
          </w:p>
          <w:p w14:paraId="5B4411F1" w14:textId="77777777" w:rsidR="00CD315F" w:rsidRPr="00003F5A" w:rsidRDefault="00CD315F" w:rsidP="00003F5A">
            <w:pPr>
              <w:rPr>
                <w:rFonts w:cs="Arial"/>
                <w:sz w:val="18"/>
                <w:szCs w:val="18"/>
                <w:lang w:val="fr-CH"/>
              </w:rPr>
            </w:pPr>
            <w:r w:rsidRPr="00003F5A">
              <w:rPr>
                <w:rFonts w:cs="Arial"/>
                <w:sz w:val="18"/>
                <w:szCs w:val="18"/>
                <w:lang w:val="fr-CH"/>
              </w:rPr>
              <w:fldChar w:fldCharType="begin">
                <w:ffData>
                  <w:name w:val=""/>
                  <w:enabled/>
                  <w:calcOnExit w:val="0"/>
                  <w:textInput>
                    <w:maxLength w:val="200"/>
                  </w:textInput>
                </w:ffData>
              </w:fldChar>
            </w:r>
            <w:r w:rsidRPr="00003F5A">
              <w:rPr>
                <w:rFonts w:cs="Arial"/>
                <w:sz w:val="18"/>
                <w:szCs w:val="18"/>
                <w:lang w:val="fr-CH"/>
              </w:rPr>
              <w:instrText xml:space="preserve"> FORMTEXT </w:instrText>
            </w:r>
            <w:r w:rsidRPr="00003F5A">
              <w:rPr>
                <w:rFonts w:cs="Arial"/>
                <w:sz w:val="18"/>
                <w:szCs w:val="18"/>
                <w:lang w:val="fr-CH"/>
              </w:rPr>
            </w:r>
            <w:r w:rsidRPr="00003F5A">
              <w:rPr>
                <w:rFonts w:cs="Arial"/>
                <w:sz w:val="18"/>
                <w:szCs w:val="18"/>
                <w:lang w:val="fr-CH"/>
              </w:rPr>
              <w:fldChar w:fldCharType="separate"/>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fldChar w:fldCharType="end"/>
            </w:r>
          </w:p>
        </w:tc>
      </w:tr>
      <w:tr w:rsidR="00CD315F" w:rsidRPr="00995A48" w14:paraId="2952780A" w14:textId="77777777" w:rsidTr="00A25768">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1" w:type="dxa"/>
            <w:tcBorders>
              <w:top w:val="single" w:sz="4" w:space="0" w:color="19233C"/>
              <w:left w:val="nil"/>
              <w:bottom w:val="single" w:sz="4" w:space="0" w:color="19233C"/>
              <w:right w:val="nil"/>
            </w:tcBorders>
          </w:tcPr>
          <w:p w14:paraId="57ECE93E" w14:textId="77777777" w:rsidR="00CD315F" w:rsidRPr="00995A48" w:rsidRDefault="00CD315F" w:rsidP="00CD315F">
            <w:pPr>
              <w:pStyle w:val="berschrift2"/>
              <w:spacing w:before="80"/>
              <w:rPr>
                <w:sz w:val="18"/>
                <w:szCs w:val="18"/>
                <w:lang w:val="fr-CH"/>
              </w:rPr>
            </w:pPr>
          </w:p>
        </w:tc>
        <w:tc>
          <w:tcPr>
            <w:tcW w:w="6180" w:type="dxa"/>
            <w:gridSpan w:val="3"/>
            <w:tcBorders>
              <w:top w:val="single" w:sz="4" w:space="0" w:color="19233C"/>
              <w:left w:val="nil"/>
              <w:bottom w:val="single" w:sz="4" w:space="0" w:color="19233C"/>
              <w:right w:val="nil"/>
            </w:tcBorders>
          </w:tcPr>
          <w:p w14:paraId="1D2BCFC2" w14:textId="77777777" w:rsidR="00CD315F" w:rsidRPr="0021528E" w:rsidRDefault="00CD315F" w:rsidP="00003F5A">
            <w:pPr>
              <w:rPr>
                <w:b/>
                <w:sz w:val="18"/>
                <w:szCs w:val="18"/>
                <w:lang w:val="fr-CH"/>
              </w:rPr>
            </w:pPr>
            <w:r w:rsidRPr="0021528E">
              <w:rPr>
                <w:b/>
                <w:sz w:val="18"/>
                <w:szCs w:val="18"/>
                <w:lang w:val="fr-CH"/>
              </w:rPr>
              <w:t xml:space="preserve">Purge d’air </w:t>
            </w:r>
          </w:p>
          <w:p w14:paraId="34CDFB5A" w14:textId="22BC4320" w:rsidR="00CD315F" w:rsidRPr="00003F5A" w:rsidRDefault="00CD315F" w:rsidP="00003F5A">
            <w:pPr>
              <w:rPr>
                <w:rFonts w:cs="Arial"/>
                <w:sz w:val="18"/>
                <w:szCs w:val="18"/>
                <w:lang w:val="fr-CH"/>
              </w:rPr>
            </w:pPr>
            <w:r w:rsidRPr="00003F5A">
              <w:rPr>
                <w:sz w:val="18"/>
                <w:szCs w:val="18"/>
                <w:lang w:val="fr-CH"/>
              </w:rPr>
              <w:t>Les circuits d’eau sont-ils suffisamment purgés ?</w:t>
            </w:r>
            <w:r w:rsidRPr="00003F5A">
              <w:rPr>
                <w:rFonts w:cs="Arial"/>
                <w:sz w:val="18"/>
                <w:szCs w:val="18"/>
                <w:lang w:val="fr-CH"/>
              </w:rPr>
              <w:br/>
            </w:r>
          </w:p>
          <w:p w14:paraId="1AA823AD" w14:textId="5D30762C" w:rsidR="00CD315F" w:rsidRPr="00003F5A" w:rsidRDefault="00CD315F" w:rsidP="00003F5A">
            <w:pPr>
              <w:rPr>
                <w:i/>
                <w:iCs/>
                <w:sz w:val="18"/>
                <w:szCs w:val="18"/>
                <w:lang w:val="fr-CH"/>
              </w:rPr>
            </w:pPr>
            <w:r w:rsidRPr="00003F5A">
              <w:rPr>
                <w:i/>
                <w:iCs/>
                <w:sz w:val="18"/>
                <w:szCs w:val="18"/>
                <w:lang w:val="fr-CH"/>
              </w:rPr>
              <w:t>Les appareils de régulation HB-Therm comporte une purge automatique.</w:t>
            </w:r>
          </w:p>
        </w:tc>
        <w:tc>
          <w:tcPr>
            <w:tcW w:w="160" w:type="dxa"/>
            <w:gridSpan w:val="2"/>
            <w:tcBorders>
              <w:top w:val="single" w:sz="4" w:space="0" w:color="19233C"/>
              <w:left w:val="nil"/>
              <w:bottom w:val="single" w:sz="4" w:space="0" w:color="19233C"/>
              <w:right w:val="nil"/>
            </w:tcBorders>
          </w:tcPr>
          <w:p w14:paraId="3F6D72D3" w14:textId="77777777" w:rsidR="00CD315F" w:rsidRPr="00003F5A" w:rsidRDefault="00CD315F" w:rsidP="00003F5A">
            <w:pPr>
              <w:rPr>
                <w:rFonts w:cs="Arial"/>
                <w:sz w:val="18"/>
                <w:szCs w:val="18"/>
                <w:lang w:val="fr-CH"/>
              </w:rPr>
            </w:pPr>
          </w:p>
        </w:tc>
        <w:tc>
          <w:tcPr>
            <w:tcW w:w="2678" w:type="dxa"/>
            <w:tcBorders>
              <w:top w:val="single" w:sz="4" w:space="0" w:color="19233C"/>
              <w:left w:val="nil"/>
              <w:bottom w:val="single" w:sz="4" w:space="0" w:color="19233C"/>
              <w:right w:val="nil"/>
            </w:tcBorders>
          </w:tcPr>
          <w:p w14:paraId="64DACD5C" w14:textId="191B835A" w:rsidR="00CD315F" w:rsidRPr="00003F5A" w:rsidRDefault="00CD315F" w:rsidP="00003F5A">
            <w:pPr>
              <w:rPr>
                <w:rFonts w:cs="Arial"/>
                <w:sz w:val="18"/>
                <w:szCs w:val="18"/>
                <w:lang w:val="fr-CH"/>
              </w:rPr>
            </w:pPr>
            <w:r w:rsidRPr="00003F5A">
              <w:rPr>
                <w:rFonts w:cs="Arial"/>
                <w:sz w:val="18"/>
                <w:szCs w:val="18"/>
                <w:lang w:val="fr-CH"/>
              </w:rPr>
              <w:fldChar w:fldCharType="begin">
                <w:ffData>
                  <w:name w:val="Kontrollkästchen6"/>
                  <w:enabled/>
                  <w:calcOnExit w:val="0"/>
                  <w:checkBox>
                    <w:sizeAuto/>
                    <w:default w:val="0"/>
                  </w:checkBox>
                </w:ffData>
              </w:fldChar>
            </w:r>
            <w:r w:rsidRPr="00003F5A">
              <w:rPr>
                <w:rFonts w:cs="Arial"/>
                <w:sz w:val="18"/>
                <w:szCs w:val="18"/>
                <w:lang w:val="fr-CH"/>
              </w:rPr>
              <w:instrText xml:space="preserve"> FORMCHECKBOX </w:instrText>
            </w:r>
            <w:r w:rsidR="00787067">
              <w:rPr>
                <w:rFonts w:cs="Arial"/>
                <w:sz w:val="18"/>
                <w:szCs w:val="18"/>
                <w:lang w:val="fr-CH"/>
              </w:rPr>
            </w:r>
            <w:r w:rsidR="00787067">
              <w:rPr>
                <w:rFonts w:cs="Arial"/>
                <w:sz w:val="18"/>
                <w:szCs w:val="18"/>
                <w:lang w:val="fr-CH"/>
              </w:rPr>
              <w:fldChar w:fldCharType="separate"/>
            </w:r>
            <w:r w:rsidRPr="00003F5A">
              <w:rPr>
                <w:rFonts w:cs="Arial"/>
                <w:sz w:val="18"/>
                <w:szCs w:val="18"/>
                <w:lang w:val="fr-CH"/>
              </w:rPr>
              <w:fldChar w:fldCharType="end"/>
            </w:r>
            <w:r w:rsidR="00312FA9">
              <w:rPr>
                <w:rFonts w:cs="Arial"/>
                <w:sz w:val="18"/>
                <w:szCs w:val="18"/>
                <w:lang w:val="fr-CH"/>
              </w:rPr>
              <w:t xml:space="preserve"> </w:t>
            </w:r>
            <w:r w:rsidRPr="00003F5A">
              <w:rPr>
                <w:rFonts w:cs="Arial"/>
                <w:sz w:val="18"/>
                <w:szCs w:val="18"/>
                <w:lang w:val="fr-CH"/>
              </w:rPr>
              <w:t>Oui</w:t>
            </w:r>
          </w:p>
          <w:p w14:paraId="390531EA" w14:textId="3528BA9A" w:rsidR="00CD315F" w:rsidRPr="00003F5A" w:rsidRDefault="00CD315F" w:rsidP="00003F5A">
            <w:pPr>
              <w:rPr>
                <w:rFonts w:cs="Arial"/>
                <w:sz w:val="18"/>
                <w:szCs w:val="18"/>
                <w:lang w:val="fr-CH"/>
              </w:rPr>
            </w:pPr>
            <w:r w:rsidRPr="00003F5A">
              <w:rPr>
                <w:rFonts w:cs="Arial"/>
                <w:sz w:val="18"/>
                <w:szCs w:val="18"/>
                <w:lang w:val="fr-CH"/>
              </w:rPr>
              <w:fldChar w:fldCharType="begin">
                <w:ffData>
                  <w:name w:val="Kontrollkästchen6"/>
                  <w:enabled/>
                  <w:calcOnExit w:val="0"/>
                  <w:checkBox>
                    <w:sizeAuto/>
                    <w:default w:val="0"/>
                  </w:checkBox>
                </w:ffData>
              </w:fldChar>
            </w:r>
            <w:r w:rsidRPr="00003F5A">
              <w:rPr>
                <w:rFonts w:cs="Arial"/>
                <w:sz w:val="18"/>
                <w:szCs w:val="18"/>
                <w:lang w:val="fr-CH"/>
              </w:rPr>
              <w:instrText xml:space="preserve"> FORMCHECKBOX </w:instrText>
            </w:r>
            <w:r w:rsidR="00787067">
              <w:rPr>
                <w:rFonts w:cs="Arial"/>
                <w:sz w:val="18"/>
                <w:szCs w:val="18"/>
                <w:lang w:val="fr-CH"/>
              </w:rPr>
            </w:r>
            <w:r w:rsidR="00787067">
              <w:rPr>
                <w:rFonts w:cs="Arial"/>
                <w:sz w:val="18"/>
                <w:szCs w:val="18"/>
                <w:lang w:val="fr-CH"/>
              </w:rPr>
              <w:fldChar w:fldCharType="separate"/>
            </w:r>
            <w:r w:rsidRPr="00003F5A">
              <w:rPr>
                <w:rFonts w:cs="Arial"/>
                <w:sz w:val="18"/>
                <w:szCs w:val="18"/>
                <w:lang w:val="fr-CH"/>
              </w:rPr>
              <w:fldChar w:fldCharType="end"/>
            </w:r>
            <w:r w:rsidR="00312FA9">
              <w:rPr>
                <w:rFonts w:cs="Arial"/>
                <w:sz w:val="18"/>
                <w:szCs w:val="18"/>
                <w:lang w:val="fr-CH"/>
              </w:rPr>
              <w:t xml:space="preserve"> </w:t>
            </w:r>
            <w:r w:rsidRPr="00003F5A">
              <w:rPr>
                <w:rFonts w:cs="Arial"/>
                <w:sz w:val="18"/>
                <w:szCs w:val="18"/>
                <w:lang w:val="fr-CH"/>
              </w:rPr>
              <w:t>No</w:t>
            </w:r>
          </w:p>
          <w:p w14:paraId="1758C2A4" w14:textId="77777777" w:rsidR="00CD315F" w:rsidRPr="00003F5A" w:rsidRDefault="00CD315F" w:rsidP="00003F5A">
            <w:pPr>
              <w:rPr>
                <w:rFonts w:cs="Arial"/>
                <w:sz w:val="18"/>
                <w:szCs w:val="18"/>
                <w:lang w:val="fr-CH"/>
              </w:rPr>
            </w:pPr>
          </w:p>
          <w:p w14:paraId="432FBEE2" w14:textId="2821C639" w:rsidR="00CD315F" w:rsidRPr="00003F5A" w:rsidRDefault="00CD315F" w:rsidP="00003F5A">
            <w:pPr>
              <w:rPr>
                <w:sz w:val="18"/>
                <w:szCs w:val="18"/>
                <w:lang w:val="fr-CH"/>
              </w:rPr>
            </w:pPr>
            <w:r w:rsidRPr="00003F5A">
              <w:rPr>
                <w:sz w:val="18"/>
                <w:szCs w:val="18"/>
                <w:lang w:val="fr-CH"/>
              </w:rPr>
              <w:t>Comments :</w:t>
            </w:r>
          </w:p>
          <w:p w14:paraId="19BAAB83" w14:textId="77777777" w:rsidR="00CD315F" w:rsidRPr="00003F5A" w:rsidRDefault="00CD315F" w:rsidP="00003F5A">
            <w:pPr>
              <w:rPr>
                <w:rFonts w:cs="Arial"/>
                <w:sz w:val="18"/>
                <w:szCs w:val="18"/>
                <w:lang w:val="fr-CH"/>
              </w:rPr>
            </w:pPr>
            <w:r w:rsidRPr="00003F5A">
              <w:rPr>
                <w:rFonts w:cs="Arial"/>
                <w:sz w:val="18"/>
                <w:szCs w:val="18"/>
                <w:lang w:val="fr-CH"/>
              </w:rPr>
              <w:fldChar w:fldCharType="begin">
                <w:ffData>
                  <w:name w:val=""/>
                  <w:enabled/>
                  <w:calcOnExit w:val="0"/>
                  <w:textInput>
                    <w:maxLength w:val="200"/>
                  </w:textInput>
                </w:ffData>
              </w:fldChar>
            </w:r>
            <w:r w:rsidRPr="00003F5A">
              <w:rPr>
                <w:rFonts w:cs="Arial"/>
                <w:sz w:val="18"/>
                <w:szCs w:val="18"/>
                <w:lang w:val="fr-CH"/>
              </w:rPr>
              <w:instrText xml:space="preserve"> FORMTEXT </w:instrText>
            </w:r>
            <w:r w:rsidRPr="00003F5A">
              <w:rPr>
                <w:rFonts w:cs="Arial"/>
                <w:sz w:val="18"/>
                <w:szCs w:val="18"/>
                <w:lang w:val="fr-CH"/>
              </w:rPr>
            </w:r>
            <w:r w:rsidRPr="00003F5A">
              <w:rPr>
                <w:rFonts w:cs="Arial"/>
                <w:sz w:val="18"/>
                <w:szCs w:val="18"/>
                <w:lang w:val="fr-CH"/>
              </w:rPr>
              <w:fldChar w:fldCharType="separate"/>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fldChar w:fldCharType="end"/>
            </w:r>
          </w:p>
        </w:tc>
      </w:tr>
      <w:tr w:rsidR="00CD315F" w:rsidRPr="00995A48" w14:paraId="2375C27F" w14:textId="77777777" w:rsidTr="00A25768">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1" w:type="dxa"/>
            <w:tcBorders>
              <w:top w:val="single" w:sz="4" w:space="0" w:color="19233C"/>
              <w:left w:val="nil"/>
              <w:bottom w:val="single" w:sz="4" w:space="0" w:color="19233C"/>
              <w:right w:val="nil"/>
            </w:tcBorders>
          </w:tcPr>
          <w:p w14:paraId="5BD3DAFE" w14:textId="77777777" w:rsidR="00CD315F" w:rsidRPr="00995A48" w:rsidRDefault="00CD315F" w:rsidP="00CD315F">
            <w:pPr>
              <w:pStyle w:val="berschrift2"/>
              <w:spacing w:before="80"/>
              <w:rPr>
                <w:sz w:val="18"/>
                <w:szCs w:val="18"/>
                <w:lang w:val="fr-CH"/>
              </w:rPr>
            </w:pPr>
          </w:p>
        </w:tc>
        <w:tc>
          <w:tcPr>
            <w:tcW w:w="6180" w:type="dxa"/>
            <w:gridSpan w:val="3"/>
            <w:tcBorders>
              <w:top w:val="single" w:sz="4" w:space="0" w:color="19233C"/>
              <w:left w:val="nil"/>
              <w:bottom w:val="single" w:sz="4" w:space="0" w:color="19233C"/>
              <w:right w:val="nil"/>
            </w:tcBorders>
          </w:tcPr>
          <w:p w14:paraId="5357BEDA" w14:textId="77777777" w:rsidR="00CD315F" w:rsidRPr="0021528E" w:rsidRDefault="00CD315F" w:rsidP="00003F5A">
            <w:pPr>
              <w:rPr>
                <w:b/>
                <w:sz w:val="18"/>
                <w:szCs w:val="18"/>
                <w:lang w:val="fr-CH"/>
              </w:rPr>
            </w:pPr>
            <w:r w:rsidRPr="0021528E">
              <w:rPr>
                <w:b/>
                <w:sz w:val="18"/>
                <w:szCs w:val="18"/>
                <w:lang w:val="fr-CH"/>
              </w:rPr>
              <w:t>Contact avec l’air</w:t>
            </w:r>
          </w:p>
          <w:p w14:paraId="397EFBE7" w14:textId="70C6BC92" w:rsidR="00CD315F" w:rsidRPr="00003F5A" w:rsidRDefault="00CD315F" w:rsidP="00003F5A">
            <w:pPr>
              <w:rPr>
                <w:sz w:val="18"/>
                <w:szCs w:val="18"/>
                <w:lang w:val="fr-CH"/>
              </w:rPr>
            </w:pPr>
            <w:r w:rsidRPr="00003F5A">
              <w:rPr>
                <w:sz w:val="18"/>
                <w:szCs w:val="18"/>
                <w:lang w:val="fr-CH"/>
              </w:rPr>
              <w:t>Les précautions pour limiter les surfaces de contact avec l’air ont-elles été prises ?</w:t>
            </w:r>
          </w:p>
          <w:p w14:paraId="0B447E23" w14:textId="57929D04" w:rsidR="00CD315F" w:rsidRPr="00003F5A" w:rsidRDefault="00CD315F" w:rsidP="00003F5A">
            <w:pPr>
              <w:rPr>
                <w:i/>
                <w:iCs/>
                <w:sz w:val="18"/>
                <w:szCs w:val="18"/>
                <w:lang w:val="fr-CH"/>
              </w:rPr>
            </w:pPr>
            <w:r w:rsidRPr="00003F5A">
              <w:rPr>
                <w:i/>
                <w:iCs/>
                <w:sz w:val="18"/>
                <w:szCs w:val="18"/>
                <w:lang w:val="fr-CH"/>
              </w:rPr>
              <w:t>Les thermorégulateurs HB-Therm constituent des systèmes fermés sans contact avec l’oxygène, dotés de purge automatique.</w:t>
            </w:r>
          </w:p>
        </w:tc>
        <w:tc>
          <w:tcPr>
            <w:tcW w:w="160" w:type="dxa"/>
            <w:gridSpan w:val="2"/>
            <w:tcBorders>
              <w:top w:val="single" w:sz="4" w:space="0" w:color="19233C"/>
              <w:left w:val="nil"/>
              <w:bottom w:val="single" w:sz="4" w:space="0" w:color="19233C"/>
              <w:right w:val="nil"/>
            </w:tcBorders>
          </w:tcPr>
          <w:p w14:paraId="5DA7BEC8" w14:textId="77777777" w:rsidR="00CD315F" w:rsidRPr="00003F5A" w:rsidRDefault="00CD315F" w:rsidP="00003F5A">
            <w:pPr>
              <w:rPr>
                <w:rFonts w:cs="Arial"/>
                <w:sz w:val="18"/>
                <w:szCs w:val="18"/>
                <w:lang w:val="fr-CH"/>
              </w:rPr>
            </w:pPr>
          </w:p>
        </w:tc>
        <w:tc>
          <w:tcPr>
            <w:tcW w:w="2678" w:type="dxa"/>
            <w:tcBorders>
              <w:top w:val="single" w:sz="4" w:space="0" w:color="19233C"/>
              <w:left w:val="nil"/>
              <w:bottom w:val="single" w:sz="4" w:space="0" w:color="19233C"/>
              <w:right w:val="nil"/>
            </w:tcBorders>
          </w:tcPr>
          <w:p w14:paraId="074EF619" w14:textId="77D4EA1D" w:rsidR="00CD315F" w:rsidRPr="00003F5A" w:rsidRDefault="00CD315F" w:rsidP="00003F5A">
            <w:pPr>
              <w:rPr>
                <w:rFonts w:cs="Arial"/>
                <w:sz w:val="18"/>
                <w:szCs w:val="18"/>
                <w:lang w:val="fr-CH"/>
              </w:rPr>
            </w:pPr>
            <w:r w:rsidRPr="00003F5A">
              <w:rPr>
                <w:rFonts w:cs="Arial"/>
                <w:sz w:val="18"/>
                <w:szCs w:val="18"/>
                <w:lang w:val="fr-CH"/>
              </w:rPr>
              <w:fldChar w:fldCharType="begin">
                <w:ffData>
                  <w:name w:val="Kontrollkästchen6"/>
                  <w:enabled/>
                  <w:calcOnExit w:val="0"/>
                  <w:checkBox>
                    <w:sizeAuto/>
                    <w:default w:val="0"/>
                  </w:checkBox>
                </w:ffData>
              </w:fldChar>
            </w:r>
            <w:r w:rsidRPr="00003F5A">
              <w:rPr>
                <w:rFonts w:cs="Arial"/>
                <w:sz w:val="18"/>
                <w:szCs w:val="18"/>
                <w:lang w:val="fr-CH"/>
              </w:rPr>
              <w:instrText xml:space="preserve"> FORMCHECKBOX </w:instrText>
            </w:r>
            <w:r w:rsidR="00787067">
              <w:rPr>
                <w:rFonts w:cs="Arial"/>
                <w:sz w:val="18"/>
                <w:szCs w:val="18"/>
                <w:lang w:val="fr-CH"/>
              </w:rPr>
            </w:r>
            <w:r w:rsidR="00787067">
              <w:rPr>
                <w:rFonts w:cs="Arial"/>
                <w:sz w:val="18"/>
                <w:szCs w:val="18"/>
                <w:lang w:val="fr-CH"/>
              </w:rPr>
              <w:fldChar w:fldCharType="separate"/>
            </w:r>
            <w:r w:rsidRPr="00003F5A">
              <w:rPr>
                <w:rFonts w:cs="Arial"/>
                <w:sz w:val="18"/>
                <w:szCs w:val="18"/>
                <w:lang w:val="fr-CH"/>
              </w:rPr>
              <w:fldChar w:fldCharType="end"/>
            </w:r>
            <w:r w:rsidR="00312FA9">
              <w:rPr>
                <w:rFonts w:cs="Arial"/>
                <w:sz w:val="18"/>
                <w:szCs w:val="18"/>
                <w:lang w:val="fr-CH"/>
              </w:rPr>
              <w:t xml:space="preserve"> </w:t>
            </w:r>
            <w:r w:rsidRPr="00003F5A">
              <w:rPr>
                <w:rFonts w:cs="Arial"/>
                <w:sz w:val="18"/>
                <w:szCs w:val="18"/>
                <w:lang w:val="fr-CH"/>
              </w:rPr>
              <w:t>Oui</w:t>
            </w:r>
          </w:p>
          <w:p w14:paraId="7B43BEB9" w14:textId="3865AFB8" w:rsidR="00CD315F" w:rsidRPr="00003F5A" w:rsidRDefault="00CD315F" w:rsidP="00003F5A">
            <w:pPr>
              <w:rPr>
                <w:rFonts w:cs="Arial"/>
                <w:sz w:val="18"/>
                <w:szCs w:val="18"/>
                <w:lang w:val="fr-CH"/>
              </w:rPr>
            </w:pPr>
            <w:r w:rsidRPr="00003F5A">
              <w:rPr>
                <w:rFonts w:cs="Arial"/>
                <w:sz w:val="18"/>
                <w:szCs w:val="18"/>
                <w:lang w:val="fr-CH"/>
              </w:rPr>
              <w:fldChar w:fldCharType="begin">
                <w:ffData>
                  <w:name w:val="Kontrollkästchen6"/>
                  <w:enabled/>
                  <w:calcOnExit w:val="0"/>
                  <w:checkBox>
                    <w:sizeAuto/>
                    <w:default w:val="0"/>
                  </w:checkBox>
                </w:ffData>
              </w:fldChar>
            </w:r>
            <w:r w:rsidRPr="00003F5A">
              <w:rPr>
                <w:rFonts w:cs="Arial"/>
                <w:sz w:val="18"/>
                <w:szCs w:val="18"/>
                <w:lang w:val="fr-CH"/>
              </w:rPr>
              <w:instrText xml:space="preserve"> FORMCHECKBOX </w:instrText>
            </w:r>
            <w:r w:rsidR="00787067">
              <w:rPr>
                <w:rFonts w:cs="Arial"/>
                <w:sz w:val="18"/>
                <w:szCs w:val="18"/>
                <w:lang w:val="fr-CH"/>
              </w:rPr>
            </w:r>
            <w:r w:rsidR="00787067">
              <w:rPr>
                <w:rFonts w:cs="Arial"/>
                <w:sz w:val="18"/>
                <w:szCs w:val="18"/>
                <w:lang w:val="fr-CH"/>
              </w:rPr>
              <w:fldChar w:fldCharType="separate"/>
            </w:r>
            <w:r w:rsidRPr="00003F5A">
              <w:rPr>
                <w:rFonts w:cs="Arial"/>
                <w:sz w:val="18"/>
                <w:szCs w:val="18"/>
                <w:lang w:val="fr-CH"/>
              </w:rPr>
              <w:fldChar w:fldCharType="end"/>
            </w:r>
            <w:r w:rsidR="00312FA9">
              <w:rPr>
                <w:rFonts w:cs="Arial"/>
                <w:sz w:val="18"/>
                <w:szCs w:val="18"/>
                <w:lang w:val="fr-CH"/>
              </w:rPr>
              <w:t xml:space="preserve"> </w:t>
            </w:r>
            <w:r w:rsidRPr="00003F5A">
              <w:rPr>
                <w:rFonts w:cs="Arial"/>
                <w:sz w:val="18"/>
                <w:szCs w:val="18"/>
                <w:lang w:val="fr-CH"/>
              </w:rPr>
              <w:t>No</w:t>
            </w:r>
          </w:p>
          <w:p w14:paraId="70F8AE66" w14:textId="77777777" w:rsidR="00CD315F" w:rsidRPr="00003F5A" w:rsidRDefault="00CD315F" w:rsidP="00003F5A">
            <w:pPr>
              <w:rPr>
                <w:rFonts w:cs="Arial"/>
                <w:sz w:val="18"/>
                <w:szCs w:val="18"/>
                <w:lang w:val="fr-CH"/>
              </w:rPr>
            </w:pPr>
          </w:p>
          <w:p w14:paraId="0F476E2D" w14:textId="44F115E7" w:rsidR="00CD315F" w:rsidRPr="00003F5A" w:rsidRDefault="00CD315F" w:rsidP="00003F5A">
            <w:pPr>
              <w:rPr>
                <w:sz w:val="18"/>
                <w:szCs w:val="18"/>
                <w:lang w:val="fr-CH"/>
              </w:rPr>
            </w:pPr>
            <w:r w:rsidRPr="00003F5A">
              <w:rPr>
                <w:sz w:val="18"/>
                <w:szCs w:val="18"/>
                <w:lang w:val="fr-CH"/>
              </w:rPr>
              <w:t>Comments :</w:t>
            </w:r>
          </w:p>
          <w:p w14:paraId="425A7636" w14:textId="77777777" w:rsidR="00CD315F" w:rsidRPr="00003F5A" w:rsidRDefault="00CD315F" w:rsidP="00003F5A">
            <w:pPr>
              <w:rPr>
                <w:rFonts w:cs="Arial"/>
                <w:sz w:val="18"/>
                <w:szCs w:val="18"/>
                <w:lang w:val="fr-CH"/>
              </w:rPr>
            </w:pPr>
            <w:r w:rsidRPr="00003F5A">
              <w:rPr>
                <w:rFonts w:cs="Arial"/>
                <w:sz w:val="18"/>
                <w:szCs w:val="18"/>
                <w:lang w:val="fr-CH"/>
              </w:rPr>
              <w:fldChar w:fldCharType="begin">
                <w:ffData>
                  <w:name w:val=""/>
                  <w:enabled/>
                  <w:calcOnExit w:val="0"/>
                  <w:textInput>
                    <w:maxLength w:val="200"/>
                  </w:textInput>
                </w:ffData>
              </w:fldChar>
            </w:r>
            <w:r w:rsidRPr="00003F5A">
              <w:rPr>
                <w:rFonts w:cs="Arial"/>
                <w:sz w:val="18"/>
                <w:szCs w:val="18"/>
                <w:lang w:val="fr-CH"/>
              </w:rPr>
              <w:instrText xml:space="preserve"> FORMTEXT </w:instrText>
            </w:r>
            <w:r w:rsidRPr="00003F5A">
              <w:rPr>
                <w:rFonts w:cs="Arial"/>
                <w:sz w:val="18"/>
                <w:szCs w:val="18"/>
                <w:lang w:val="fr-CH"/>
              </w:rPr>
            </w:r>
            <w:r w:rsidRPr="00003F5A">
              <w:rPr>
                <w:rFonts w:cs="Arial"/>
                <w:sz w:val="18"/>
                <w:szCs w:val="18"/>
                <w:lang w:val="fr-CH"/>
              </w:rPr>
              <w:fldChar w:fldCharType="separate"/>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fldChar w:fldCharType="end"/>
            </w:r>
          </w:p>
        </w:tc>
      </w:tr>
      <w:tr w:rsidR="00CD315F" w:rsidRPr="00995A48" w14:paraId="00BCDF63" w14:textId="77777777" w:rsidTr="00A25768">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1" w:type="dxa"/>
            <w:tcBorders>
              <w:top w:val="single" w:sz="4" w:space="0" w:color="19233C"/>
              <w:left w:val="nil"/>
              <w:bottom w:val="single" w:sz="4" w:space="0" w:color="19233C"/>
              <w:right w:val="nil"/>
            </w:tcBorders>
          </w:tcPr>
          <w:p w14:paraId="77B3438C" w14:textId="77777777" w:rsidR="00CD315F" w:rsidRPr="00995A48" w:rsidRDefault="00CD315F" w:rsidP="00CD315F">
            <w:pPr>
              <w:pStyle w:val="berschrift2"/>
              <w:spacing w:before="80"/>
              <w:rPr>
                <w:sz w:val="18"/>
                <w:szCs w:val="18"/>
                <w:lang w:val="fr-CH"/>
              </w:rPr>
            </w:pPr>
          </w:p>
        </w:tc>
        <w:tc>
          <w:tcPr>
            <w:tcW w:w="6180" w:type="dxa"/>
            <w:gridSpan w:val="3"/>
            <w:tcBorders>
              <w:top w:val="single" w:sz="4" w:space="0" w:color="19233C"/>
              <w:left w:val="nil"/>
              <w:bottom w:val="single" w:sz="4" w:space="0" w:color="19233C"/>
              <w:right w:val="nil"/>
            </w:tcBorders>
          </w:tcPr>
          <w:p w14:paraId="1212EF69" w14:textId="77777777" w:rsidR="00CD315F" w:rsidRPr="0021528E" w:rsidRDefault="00CD315F" w:rsidP="00003F5A">
            <w:pPr>
              <w:rPr>
                <w:b/>
                <w:sz w:val="18"/>
                <w:szCs w:val="18"/>
                <w:lang w:val="fr-CH" w:eastAsia="de-DE"/>
              </w:rPr>
            </w:pPr>
            <w:r w:rsidRPr="0021528E">
              <w:rPr>
                <w:b/>
                <w:sz w:val="18"/>
                <w:szCs w:val="18"/>
                <w:lang w:val="fr-CH"/>
              </w:rPr>
              <w:t>Filtrage de l’eau de refroidissement et de l’eau système</w:t>
            </w:r>
          </w:p>
          <w:p w14:paraId="7B775307" w14:textId="512CA9EA" w:rsidR="00CD315F" w:rsidRPr="00003F5A" w:rsidRDefault="00CD315F" w:rsidP="00003F5A">
            <w:pPr>
              <w:rPr>
                <w:sz w:val="18"/>
                <w:szCs w:val="18"/>
                <w:lang w:val="fr-CH"/>
              </w:rPr>
            </w:pPr>
            <w:r w:rsidRPr="00003F5A">
              <w:rPr>
                <w:sz w:val="18"/>
                <w:szCs w:val="18"/>
                <w:lang w:val="fr-CH"/>
              </w:rPr>
              <w:t>A-t-on installé un filtrage des particules solides dans les circuits de refroidissement et système ? Les filtres sont-ils vérifiés périodiquement ?</w:t>
            </w:r>
          </w:p>
          <w:p w14:paraId="2BB9231D" w14:textId="77777777" w:rsidR="00CD315F" w:rsidRPr="00003F5A" w:rsidRDefault="00CD315F" w:rsidP="00003F5A">
            <w:pPr>
              <w:rPr>
                <w:sz w:val="18"/>
                <w:szCs w:val="18"/>
                <w:lang w:val="fr-CH"/>
              </w:rPr>
            </w:pPr>
            <w:r w:rsidRPr="00003F5A">
              <w:rPr>
                <w:sz w:val="18"/>
                <w:szCs w:val="18"/>
                <w:lang w:val="fr-CH"/>
              </w:rPr>
              <w:t xml:space="preserve">Sur les installations de traitement centralisé de l’eau, un filtrage continu est normalement prévu en continu sur un circuit annexe. </w:t>
            </w:r>
          </w:p>
          <w:p w14:paraId="7884D4D7" w14:textId="200394C1" w:rsidR="00CD315F" w:rsidRPr="00003F5A" w:rsidRDefault="00CD315F" w:rsidP="00003F5A">
            <w:pPr>
              <w:rPr>
                <w:sz w:val="18"/>
                <w:szCs w:val="18"/>
                <w:lang w:val="fr-CH"/>
              </w:rPr>
            </w:pPr>
            <w:r w:rsidRPr="00003F5A">
              <w:rPr>
                <w:sz w:val="18"/>
                <w:szCs w:val="18"/>
                <w:lang w:val="fr-CH"/>
              </w:rPr>
              <w:t xml:space="preserve">Il est possible ici d’utiliser des micro-filtres dont les mailles ont une grosseur de 100 </w:t>
            </w:r>
            <w:r w:rsidRPr="00003F5A">
              <w:rPr>
                <w:rFonts w:cs="Arial"/>
                <w:sz w:val="18"/>
                <w:szCs w:val="18"/>
                <w:lang w:val="fr-CH"/>
              </w:rPr>
              <w:t>μ</w:t>
            </w:r>
            <w:r w:rsidRPr="00003F5A">
              <w:rPr>
                <w:sz w:val="18"/>
                <w:szCs w:val="18"/>
                <w:lang w:val="fr-CH"/>
              </w:rPr>
              <w:t xml:space="preserve">m à 10 </w:t>
            </w:r>
            <w:r w:rsidRPr="00003F5A">
              <w:rPr>
                <w:rFonts w:cs="Arial"/>
                <w:sz w:val="18"/>
                <w:szCs w:val="18"/>
                <w:lang w:val="fr-CH"/>
              </w:rPr>
              <w:t>μ</w:t>
            </w:r>
            <w:r w:rsidRPr="00003F5A">
              <w:rPr>
                <w:sz w:val="18"/>
                <w:szCs w:val="18"/>
                <w:lang w:val="fr-CH"/>
              </w:rPr>
              <w:t>m pour pouvoir filtrer les micro-impuretés. Sur les installations nouvellement équipées avec un traitement de l’eau, tenir compte de la présence accrue d’impuretés en phase de démarrage.</w:t>
            </w:r>
          </w:p>
          <w:p w14:paraId="1AE63CFC" w14:textId="77777777" w:rsidR="00CD315F" w:rsidRPr="00003F5A" w:rsidRDefault="00CD315F" w:rsidP="00003F5A">
            <w:pPr>
              <w:rPr>
                <w:sz w:val="18"/>
                <w:szCs w:val="18"/>
                <w:lang w:val="fr-CH"/>
              </w:rPr>
            </w:pPr>
          </w:p>
          <w:p w14:paraId="31A67FF4" w14:textId="0DBE5336" w:rsidR="00CD315F" w:rsidRPr="00003F5A" w:rsidRDefault="00CD315F" w:rsidP="00003F5A">
            <w:pPr>
              <w:rPr>
                <w:i/>
                <w:iCs/>
                <w:sz w:val="18"/>
                <w:szCs w:val="18"/>
                <w:lang w:val="fr-CH"/>
              </w:rPr>
            </w:pPr>
            <w:r w:rsidRPr="00003F5A">
              <w:rPr>
                <w:i/>
                <w:iCs/>
                <w:sz w:val="18"/>
                <w:szCs w:val="18"/>
                <w:lang w:val="fr-CH"/>
              </w:rPr>
              <w:t>Les thermorégulateurs HB-Therm sont équipés en standard de filtres à eau de refroidissement.</w:t>
            </w:r>
          </w:p>
        </w:tc>
        <w:tc>
          <w:tcPr>
            <w:tcW w:w="160" w:type="dxa"/>
            <w:gridSpan w:val="2"/>
            <w:tcBorders>
              <w:top w:val="single" w:sz="4" w:space="0" w:color="19233C"/>
              <w:left w:val="nil"/>
              <w:bottom w:val="single" w:sz="4" w:space="0" w:color="19233C"/>
              <w:right w:val="nil"/>
            </w:tcBorders>
          </w:tcPr>
          <w:p w14:paraId="5B87714E" w14:textId="77777777" w:rsidR="00CD315F" w:rsidRPr="00003F5A" w:rsidRDefault="00CD315F" w:rsidP="00003F5A">
            <w:pPr>
              <w:rPr>
                <w:rFonts w:cs="Arial"/>
                <w:sz w:val="18"/>
                <w:szCs w:val="18"/>
                <w:lang w:val="fr-CH"/>
              </w:rPr>
            </w:pPr>
          </w:p>
        </w:tc>
        <w:tc>
          <w:tcPr>
            <w:tcW w:w="2678" w:type="dxa"/>
            <w:tcBorders>
              <w:top w:val="single" w:sz="4" w:space="0" w:color="19233C"/>
              <w:left w:val="nil"/>
              <w:bottom w:val="single" w:sz="4" w:space="0" w:color="19233C"/>
              <w:right w:val="nil"/>
            </w:tcBorders>
          </w:tcPr>
          <w:p w14:paraId="7612A9FB" w14:textId="0105B3A8" w:rsidR="00CD315F" w:rsidRPr="00003F5A" w:rsidRDefault="00CD315F" w:rsidP="00003F5A">
            <w:pPr>
              <w:rPr>
                <w:rFonts w:cs="Arial"/>
                <w:sz w:val="18"/>
                <w:szCs w:val="18"/>
                <w:lang w:val="fr-CH"/>
              </w:rPr>
            </w:pPr>
            <w:r w:rsidRPr="00003F5A">
              <w:rPr>
                <w:rFonts w:cs="Arial"/>
                <w:sz w:val="18"/>
                <w:szCs w:val="18"/>
                <w:lang w:val="fr-CH"/>
              </w:rPr>
              <w:fldChar w:fldCharType="begin">
                <w:ffData>
                  <w:name w:val="Kontrollkästchen6"/>
                  <w:enabled/>
                  <w:calcOnExit w:val="0"/>
                  <w:checkBox>
                    <w:sizeAuto/>
                    <w:default w:val="0"/>
                  </w:checkBox>
                </w:ffData>
              </w:fldChar>
            </w:r>
            <w:r w:rsidRPr="00003F5A">
              <w:rPr>
                <w:rFonts w:cs="Arial"/>
                <w:sz w:val="18"/>
                <w:szCs w:val="18"/>
                <w:lang w:val="fr-CH"/>
              </w:rPr>
              <w:instrText xml:space="preserve"> FORMCHECKBOX </w:instrText>
            </w:r>
            <w:r w:rsidR="00787067">
              <w:rPr>
                <w:rFonts w:cs="Arial"/>
                <w:sz w:val="18"/>
                <w:szCs w:val="18"/>
                <w:lang w:val="fr-CH"/>
              </w:rPr>
            </w:r>
            <w:r w:rsidR="00787067">
              <w:rPr>
                <w:rFonts w:cs="Arial"/>
                <w:sz w:val="18"/>
                <w:szCs w:val="18"/>
                <w:lang w:val="fr-CH"/>
              </w:rPr>
              <w:fldChar w:fldCharType="separate"/>
            </w:r>
            <w:r w:rsidRPr="00003F5A">
              <w:rPr>
                <w:rFonts w:cs="Arial"/>
                <w:sz w:val="18"/>
                <w:szCs w:val="18"/>
                <w:lang w:val="fr-CH"/>
              </w:rPr>
              <w:fldChar w:fldCharType="end"/>
            </w:r>
            <w:r w:rsidR="00312FA9">
              <w:rPr>
                <w:rFonts w:cs="Arial"/>
                <w:sz w:val="18"/>
                <w:szCs w:val="18"/>
                <w:lang w:val="fr-CH"/>
              </w:rPr>
              <w:t xml:space="preserve"> </w:t>
            </w:r>
            <w:r w:rsidRPr="00003F5A">
              <w:rPr>
                <w:rFonts w:cs="Arial"/>
                <w:sz w:val="18"/>
                <w:szCs w:val="18"/>
                <w:lang w:val="fr-CH"/>
              </w:rPr>
              <w:t>Oui</w:t>
            </w:r>
          </w:p>
          <w:p w14:paraId="450FEA8F" w14:textId="5A16E8BE" w:rsidR="00CD315F" w:rsidRPr="00003F5A" w:rsidRDefault="00CD315F" w:rsidP="00003F5A">
            <w:pPr>
              <w:rPr>
                <w:rFonts w:cs="Arial"/>
                <w:sz w:val="18"/>
                <w:szCs w:val="18"/>
                <w:lang w:val="fr-CH"/>
              </w:rPr>
            </w:pPr>
            <w:r w:rsidRPr="00003F5A">
              <w:rPr>
                <w:rFonts w:cs="Arial"/>
                <w:sz w:val="18"/>
                <w:szCs w:val="18"/>
                <w:lang w:val="fr-CH"/>
              </w:rPr>
              <w:fldChar w:fldCharType="begin">
                <w:ffData>
                  <w:name w:val="Kontrollkästchen6"/>
                  <w:enabled/>
                  <w:calcOnExit w:val="0"/>
                  <w:checkBox>
                    <w:sizeAuto/>
                    <w:default w:val="0"/>
                  </w:checkBox>
                </w:ffData>
              </w:fldChar>
            </w:r>
            <w:r w:rsidRPr="00003F5A">
              <w:rPr>
                <w:rFonts w:cs="Arial"/>
                <w:sz w:val="18"/>
                <w:szCs w:val="18"/>
                <w:lang w:val="fr-CH"/>
              </w:rPr>
              <w:instrText xml:space="preserve"> FORMCHECKBOX </w:instrText>
            </w:r>
            <w:r w:rsidR="00787067">
              <w:rPr>
                <w:rFonts w:cs="Arial"/>
                <w:sz w:val="18"/>
                <w:szCs w:val="18"/>
                <w:lang w:val="fr-CH"/>
              </w:rPr>
            </w:r>
            <w:r w:rsidR="00787067">
              <w:rPr>
                <w:rFonts w:cs="Arial"/>
                <w:sz w:val="18"/>
                <w:szCs w:val="18"/>
                <w:lang w:val="fr-CH"/>
              </w:rPr>
              <w:fldChar w:fldCharType="separate"/>
            </w:r>
            <w:r w:rsidRPr="00003F5A">
              <w:rPr>
                <w:rFonts w:cs="Arial"/>
                <w:sz w:val="18"/>
                <w:szCs w:val="18"/>
                <w:lang w:val="fr-CH"/>
              </w:rPr>
              <w:fldChar w:fldCharType="end"/>
            </w:r>
            <w:r w:rsidR="00312FA9">
              <w:rPr>
                <w:rFonts w:cs="Arial"/>
                <w:sz w:val="18"/>
                <w:szCs w:val="18"/>
                <w:lang w:val="fr-CH"/>
              </w:rPr>
              <w:t xml:space="preserve"> </w:t>
            </w:r>
            <w:r w:rsidRPr="00003F5A">
              <w:rPr>
                <w:rFonts w:cs="Arial"/>
                <w:sz w:val="18"/>
                <w:szCs w:val="18"/>
                <w:lang w:val="fr-CH"/>
              </w:rPr>
              <w:t>No</w:t>
            </w:r>
          </w:p>
          <w:p w14:paraId="0EA64AD7" w14:textId="77777777" w:rsidR="00CD315F" w:rsidRPr="00003F5A" w:rsidRDefault="00CD315F" w:rsidP="00003F5A">
            <w:pPr>
              <w:rPr>
                <w:rFonts w:cs="Arial"/>
                <w:sz w:val="18"/>
                <w:szCs w:val="18"/>
                <w:lang w:val="fr-CH"/>
              </w:rPr>
            </w:pPr>
          </w:p>
          <w:p w14:paraId="1C91DA3F" w14:textId="4DB4B4FA" w:rsidR="00CD315F" w:rsidRPr="00003F5A" w:rsidRDefault="00CD315F" w:rsidP="00003F5A">
            <w:pPr>
              <w:rPr>
                <w:sz w:val="18"/>
                <w:szCs w:val="18"/>
                <w:lang w:val="fr-CH"/>
              </w:rPr>
            </w:pPr>
            <w:r w:rsidRPr="00003F5A">
              <w:rPr>
                <w:sz w:val="18"/>
                <w:szCs w:val="18"/>
                <w:lang w:val="fr-CH"/>
              </w:rPr>
              <w:t>Comments :</w:t>
            </w:r>
          </w:p>
          <w:p w14:paraId="226E68F2" w14:textId="77777777" w:rsidR="00CD315F" w:rsidRPr="00003F5A" w:rsidRDefault="00CD315F" w:rsidP="00003F5A">
            <w:pPr>
              <w:rPr>
                <w:rFonts w:cs="Arial"/>
                <w:sz w:val="18"/>
                <w:szCs w:val="18"/>
                <w:lang w:val="fr-CH"/>
              </w:rPr>
            </w:pPr>
            <w:r w:rsidRPr="00003F5A">
              <w:rPr>
                <w:rFonts w:cs="Arial"/>
                <w:sz w:val="18"/>
                <w:szCs w:val="18"/>
                <w:lang w:val="fr-CH"/>
              </w:rPr>
              <w:fldChar w:fldCharType="begin">
                <w:ffData>
                  <w:name w:val=""/>
                  <w:enabled/>
                  <w:calcOnExit w:val="0"/>
                  <w:textInput>
                    <w:maxLength w:val="200"/>
                  </w:textInput>
                </w:ffData>
              </w:fldChar>
            </w:r>
            <w:r w:rsidRPr="00003F5A">
              <w:rPr>
                <w:rFonts w:cs="Arial"/>
                <w:sz w:val="18"/>
                <w:szCs w:val="18"/>
                <w:lang w:val="fr-CH"/>
              </w:rPr>
              <w:instrText xml:space="preserve"> FORMTEXT </w:instrText>
            </w:r>
            <w:r w:rsidRPr="00003F5A">
              <w:rPr>
                <w:rFonts w:cs="Arial"/>
                <w:sz w:val="18"/>
                <w:szCs w:val="18"/>
                <w:lang w:val="fr-CH"/>
              </w:rPr>
            </w:r>
            <w:r w:rsidRPr="00003F5A">
              <w:rPr>
                <w:rFonts w:cs="Arial"/>
                <w:sz w:val="18"/>
                <w:szCs w:val="18"/>
                <w:lang w:val="fr-CH"/>
              </w:rPr>
              <w:fldChar w:fldCharType="separate"/>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fldChar w:fldCharType="end"/>
            </w:r>
          </w:p>
        </w:tc>
      </w:tr>
      <w:tr w:rsidR="00CD315F" w:rsidRPr="00995A48" w14:paraId="319F6259" w14:textId="77777777" w:rsidTr="00A25768">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1" w:type="dxa"/>
            <w:tcBorders>
              <w:top w:val="single" w:sz="4" w:space="0" w:color="19233C"/>
              <w:left w:val="nil"/>
              <w:bottom w:val="single" w:sz="4" w:space="0" w:color="19233C"/>
              <w:right w:val="nil"/>
            </w:tcBorders>
          </w:tcPr>
          <w:p w14:paraId="68D299C7" w14:textId="77777777" w:rsidR="00CD315F" w:rsidRPr="00995A48" w:rsidRDefault="00CD315F" w:rsidP="00CD315F">
            <w:pPr>
              <w:pStyle w:val="berschrift2"/>
              <w:spacing w:before="80"/>
              <w:rPr>
                <w:sz w:val="18"/>
                <w:szCs w:val="18"/>
                <w:lang w:val="fr-CH"/>
              </w:rPr>
            </w:pPr>
          </w:p>
        </w:tc>
        <w:tc>
          <w:tcPr>
            <w:tcW w:w="6180" w:type="dxa"/>
            <w:gridSpan w:val="3"/>
            <w:tcBorders>
              <w:top w:val="single" w:sz="4" w:space="0" w:color="19233C"/>
              <w:left w:val="nil"/>
              <w:bottom w:val="single" w:sz="4" w:space="0" w:color="19233C"/>
              <w:right w:val="nil"/>
            </w:tcBorders>
          </w:tcPr>
          <w:p w14:paraId="4295F2F8" w14:textId="77777777" w:rsidR="00CD315F" w:rsidRPr="0021528E" w:rsidRDefault="00CD315F" w:rsidP="00003F5A">
            <w:pPr>
              <w:rPr>
                <w:b/>
                <w:sz w:val="18"/>
                <w:szCs w:val="18"/>
                <w:lang w:val="fr-CH" w:eastAsia="de-DE"/>
              </w:rPr>
            </w:pPr>
            <w:r w:rsidRPr="0021528E">
              <w:rPr>
                <w:b/>
                <w:sz w:val="18"/>
                <w:szCs w:val="18"/>
                <w:lang w:val="fr-CH"/>
              </w:rPr>
              <w:t>Filtrage du circuit caloporteur</w:t>
            </w:r>
          </w:p>
          <w:p w14:paraId="0D96E685" w14:textId="06E56644" w:rsidR="00CD315F" w:rsidRPr="00003F5A" w:rsidRDefault="00CD315F" w:rsidP="00003F5A">
            <w:pPr>
              <w:rPr>
                <w:sz w:val="18"/>
                <w:szCs w:val="18"/>
                <w:lang w:val="fr-CH"/>
              </w:rPr>
            </w:pPr>
            <w:r w:rsidRPr="00003F5A">
              <w:rPr>
                <w:sz w:val="18"/>
                <w:szCs w:val="18"/>
                <w:lang w:val="fr-CH"/>
              </w:rPr>
              <w:t>A-t-on prévu un panier récupérateur sur le circuit de retour pour l’élimination de grosses impuretés (par exemple copeaux de moules neufs)</w:t>
            </w:r>
            <w:r w:rsidR="00265A53" w:rsidRPr="00003F5A">
              <w:rPr>
                <w:sz w:val="18"/>
                <w:szCs w:val="18"/>
                <w:lang w:val="fr-CH"/>
              </w:rPr>
              <w:t> </w:t>
            </w:r>
            <w:r w:rsidRPr="00003F5A">
              <w:rPr>
                <w:sz w:val="18"/>
                <w:szCs w:val="18"/>
                <w:lang w:val="fr-CH"/>
              </w:rPr>
              <w:t>? Celui-ci est-il vérifié périodiquement ?</w:t>
            </w:r>
          </w:p>
          <w:p w14:paraId="7116284C" w14:textId="77777777" w:rsidR="00CD315F" w:rsidRPr="00003F5A" w:rsidRDefault="00CD315F" w:rsidP="00003F5A">
            <w:pPr>
              <w:rPr>
                <w:sz w:val="18"/>
                <w:szCs w:val="18"/>
                <w:lang w:val="fr-CH"/>
              </w:rPr>
            </w:pPr>
          </w:p>
          <w:p w14:paraId="39ECD21D" w14:textId="7A14DD59" w:rsidR="00CD315F" w:rsidRPr="00003F5A" w:rsidRDefault="00CD315F" w:rsidP="00003F5A">
            <w:pPr>
              <w:rPr>
                <w:i/>
                <w:iCs/>
                <w:sz w:val="18"/>
                <w:szCs w:val="18"/>
                <w:lang w:val="fr-CH"/>
              </w:rPr>
            </w:pPr>
            <w:r w:rsidRPr="00003F5A">
              <w:rPr>
                <w:i/>
                <w:iCs/>
                <w:sz w:val="18"/>
                <w:szCs w:val="18"/>
                <w:lang w:val="fr-CH"/>
              </w:rPr>
              <w:t>Les thermorégulateurs HB-Therm peuvent périodiquement renouveler l’eau système. Le filtrage sur l’appareil n’est pas nécessaire pour des particules inférieures à 1 mm.</w:t>
            </w:r>
          </w:p>
        </w:tc>
        <w:tc>
          <w:tcPr>
            <w:tcW w:w="160" w:type="dxa"/>
            <w:gridSpan w:val="2"/>
            <w:tcBorders>
              <w:top w:val="single" w:sz="4" w:space="0" w:color="19233C"/>
              <w:left w:val="nil"/>
              <w:bottom w:val="single" w:sz="4" w:space="0" w:color="19233C"/>
              <w:right w:val="nil"/>
            </w:tcBorders>
          </w:tcPr>
          <w:p w14:paraId="4D4576E7" w14:textId="77777777" w:rsidR="00CD315F" w:rsidRPr="00003F5A" w:rsidRDefault="00CD315F" w:rsidP="00003F5A">
            <w:pPr>
              <w:rPr>
                <w:sz w:val="18"/>
                <w:szCs w:val="18"/>
                <w:lang w:val="fr-CH"/>
              </w:rPr>
            </w:pPr>
          </w:p>
        </w:tc>
        <w:tc>
          <w:tcPr>
            <w:tcW w:w="2678" w:type="dxa"/>
            <w:tcBorders>
              <w:top w:val="single" w:sz="4" w:space="0" w:color="19233C"/>
              <w:left w:val="nil"/>
              <w:bottom w:val="single" w:sz="4" w:space="0" w:color="19233C"/>
              <w:right w:val="nil"/>
            </w:tcBorders>
          </w:tcPr>
          <w:p w14:paraId="7CEF69FC" w14:textId="50212785" w:rsidR="00CD315F" w:rsidRPr="00003F5A" w:rsidRDefault="00CD315F" w:rsidP="00003F5A">
            <w:pPr>
              <w:rPr>
                <w:sz w:val="18"/>
                <w:szCs w:val="18"/>
                <w:lang w:val="fr-CH"/>
              </w:rPr>
            </w:pPr>
            <w:r w:rsidRPr="00003F5A">
              <w:rPr>
                <w:sz w:val="18"/>
                <w:szCs w:val="18"/>
                <w:lang w:val="fr-CH"/>
              </w:rPr>
              <w:fldChar w:fldCharType="begin">
                <w:ffData>
                  <w:name w:val="Kontrollkästchen6"/>
                  <w:enabled/>
                  <w:calcOnExit w:val="0"/>
                  <w:checkBox>
                    <w:sizeAuto/>
                    <w:default w:val="0"/>
                  </w:checkBox>
                </w:ffData>
              </w:fldChar>
            </w:r>
            <w:r w:rsidRPr="00003F5A">
              <w:rPr>
                <w:sz w:val="18"/>
                <w:szCs w:val="18"/>
                <w:lang w:val="fr-CH"/>
              </w:rPr>
              <w:instrText xml:space="preserve"> FORMCHECKBOX </w:instrText>
            </w:r>
            <w:r w:rsidR="00787067">
              <w:rPr>
                <w:sz w:val="18"/>
                <w:szCs w:val="18"/>
                <w:lang w:val="fr-CH"/>
              </w:rPr>
            </w:r>
            <w:r w:rsidR="00787067">
              <w:rPr>
                <w:sz w:val="18"/>
                <w:szCs w:val="18"/>
                <w:lang w:val="fr-CH"/>
              </w:rPr>
              <w:fldChar w:fldCharType="separate"/>
            </w:r>
            <w:r w:rsidRPr="00003F5A">
              <w:rPr>
                <w:sz w:val="18"/>
                <w:szCs w:val="18"/>
                <w:lang w:val="fr-CH"/>
              </w:rPr>
              <w:fldChar w:fldCharType="end"/>
            </w:r>
            <w:r w:rsidR="00312FA9">
              <w:rPr>
                <w:sz w:val="18"/>
                <w:szCs w:val="18"/>
                <w:lang w:val="fr-CH"/>
              </w:rPr>
              <w:t xml:space="preserve"> </w:t>
            </w:r>
            <w:r w:rsidRPr="00003F5A">
              <w:rPr>
                <w:sz w:val="18"/>
                <w:szCs w:val="18"/>
                <w:lang w:val="fr-CH"/>
              </w:rPr>
              <w:t>Oui</w:t>
            </w:r>
          </w:p>
          <w:p w14:paraId="07C1E23C" w14:textId="1960DC37" w:rsidR="00CD315F" w:rsidRPr="00003F5A" w:rsidRDefault="00CD315F" w:rsidP="00003F5A">
            <w:pPr>
              <w:rPr>
                <w:sz w:val="18"/>
                <w:szCs w:val="18"/>
                <w:lang w:val="fr-CH"/>
              </w:rPr>
            </w:pPr>
            <w:r w:rsidRPr="00003F5A">
              <w:rPr>
                <w:sz w:val="18"/>
                <w:szCs w:val="18"/>
                <w:lang w:val="fr-CH"/>
              </w:rPr>
              <w:fldChar w:fldCharType="begin">
                <w:ffData>
                  <w:name w:val="Kontrollkästchen6"/>
                  <w:enabled/>
                  <w:calcOnExit w:val="0"/>
                  <w:checkBox>
                    <w:sizeAuto/>
                    <w:default w:val="0"/>
                  </w:checkBox>
                </w:ffData>
              </w:fldChar>
            </w:r>
            <w:r w:rsidRPr="00003F5A">
              <w:rPr>
                <w:sz w:val="18"/>
                <w:szCs w:val="18"/>
                <w:lang w:val="fr-CH"/>
              </w:rPr>
              <w:instrText xml:space="preserve"> FORMCHECKBOX </w:instrText>
            </w:r>
            <w:r w:rsidR="00787067">
              <w:rPr>
                <w:sz w:val="18"/>
                <w:szCs w:val="18"/>
                <w:lang w:val="fr-CH"/>
              </w:rPr>
            </w:r>
            <w:r w:rsidR="00787067">
              <w:rPr>
                <w:sz w:val="18"/>
                <w:szCs w:val="18"/>
                <w:lang w:val="fr-CH"/>
              </w:rPr>
              <w:fldChar w:fldCharType="separate"/>
            </w:r>
            <w:r w:rsidRPr="00003F5A">
              <w:rPr>
                <w:sz w:val="18"/>
                <w:szCs w:val="18"/>
                <w:lang w:val="fr-CH"/>
              </w:rPr>
              <w:fldChar w:fldCharType="end"/>
            </w:r>
            <w:r w:rsidR="00312FA9">
              <w:rPr>
                <w:sz w:val="18"/>
                <w:szCs w:val="18"/>
                <w:lang w:val="fr-CH"/>
              </w:rPr>
              <w:t xml:space="preserve"> </w:t>
            </w:r>
            <w:r w:rsidRPr="00003F5A">
              <w:rPr>
                <w:sz w:val="18"/>
                <w:szCs w:val="18"/>
                <w:lang w:val="fr-CH"/>
              </w:rPr>
              <w:t>No</w:t>
            </w:r>
          </w:p>
          <w:p w14:paraId="3410CAAD" w14:textId="77777777" w:rsidR="00CD315F" w:rsidRPr="00003F5A" w:rsidRDefault="00CD315F" w:rsidP="00003F5A">
            <w:pPr>
              <w:rPr>
                <w:sz w:val="18"/>
                <w:szCs w:val="18"/>
                <w:lang w:val="fr-CH"/>
              </w:rPr>
            </w:pPr>
          </w:p>
          <w:p w14:paraId="033C0F24" w14:textId="2F9EE033" w:rsidR="00CD315F" w:rsidRPr="00003F5A" w:rsidRDefault="00CD315F" w:rsidP="00003F5A">
            <w:pPr>
              <w:rPr>
                <w:sz w:val="18"/>
                <w:szCs w:val="18"/>
                <w:lang w:val="fr-CH"/>
              </w:rPr>
            </w:pPr>
            <w:r w:rsidRPr="00003F5A">
              <w:rPr>
                <w:sz w:val="18"/>
                <w:szCs w:val="18"/>
                <w:lang w:val="fr-CH"/>
              </w:rPr>
              <w:t>Comments :</w:t>
            </w:r>
          </w:p>
          <w:p w14:paraId="321D85B6" w14:textId="77777777" w:rsidR="00CD315F" w:rsidRPr="00003F5A" w:rsidRDefault="00CD315F" w:rsidP="00003F5A">
            <w:pPr>
              <w:rPr>
                <w:sz w:val="18"/>
                <w:szCs w:val="18"/>
                <w:lang w:val="fr-CH"/>
              </w:rPr>
            </w:pPr>
            <w:r w:rsidRPr="00003F5A">
              <w:rPr>
                <w:rFonts w:cs="Arial"/>
                <w:sz w:val="18"/>
                <w:szCs w:val="18"/>
                <w:lang w:val="fr-CH"/>
              </w:rPr>
              <w:fldChar w:fldCharType="begin">
                <w:ffData>
                  <w:name w:val=""/>
                  <w:enabled/>
                  <w:calcOnExit w:val="0"/>
                  <w:textInput>
                    <w:maxLength w:val="200"/>
                  </w:textInput>
                </w:ffData>
              </w:fldChar>
            </w:r>
            <w:r w:rsidRPr="00003F5A">
              <w:rPr>
                <w:rFonts w:cs="Arial"/>
                <w:sz w:val="18"/>
                <w:szCs w:val="18"/>
                <w:lang w:val="fr-CH"/>
              </w:rPr>
              <w:instrText xml:space="preserve"> FORMTEXT </w:instrText>
            </w:r>
            <w:r w:rsidRPr="00003F5A">
              <w:rPr>
                <w:rFonts w:cs="Arial"/>
                <w:sz w:val="18"/>
                <w:szCs w:val="18"/>
                <w:lang w:val="fr-CH"/>
              </w:rPr>
            </w:r>
            <w:r w:rsidRPr="00003F5A">
              <w:rPr>
                <w:rFonts w:cs="Arial"/>
                <w:sz w:val="18"/>
                <w:szCs w:val="18"/>
                <w:lang w:val="fr-CH"/>
              </w:rPr>
              <w:fldChar w:fldCharType="separate"/>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fldChar w:fldCharType="end"/>
            </w:r>
          </w:p>
        </w:tc>
      </w:tr>
      <w:tr w:rsidR="00221537" w:rsidRPr="00995A48" w14:paraId="5C13E951" w14:textId="77777777" w:rsidTr="00A25768">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1" w:type="dxa"/>
            <w:tcBorders>
              <w:top w:val="single" w:sz="4" w:space="0" w:color="19233C"/>
              <w:left w:val="nil"/>
              <w:bottom w:val="single" w:sz="4" w:space="0" w:color="19233C"/>
              <w:right w:val="nil"/>
            </w:tcBorders>
          </w:tcPr>
          <w:p w14:paraId="4A8CC8E6" w14:textId="51CEC708" w:rsidR="00221537" w:rsidRPr="00995A48" w:rsidRDefault="00221537" w:rsidP="007F2F1F">
            <w:pPr>
              <w:pStyle w:val="berschrift2"/>
              <w:spacing w:before="80"/>
              <w:rPr>
                <w:sz w:val="18"/>
                <w:szCs w:val="18"/>
                <w:lang w:val="fr-CH"/>
              </w:rPr>
            </w:pPr>
          </w:p>
        </w:tc>
        <w:tc>
          <w:tcPr>
            <w:tcW w:w="6180" w:type="dxa"/>
            <w:gridSpan w:val="3"/>
            <w:tcBorders>
              <w:top w:val="single" w:sz="4" w:space="0" w:color="19233C"/>
              <w:left w:val="nil"/>
              <w:bottom w:val="single" w:sz="4" w:space="0" w:color="19233C"/>
              <w:right w:val="nil"/>
            </w:tcBorders>
          </w:tcPr>
          <w:p w14:paraId="03315308" w14:textId="77777777" w:rsidR="00CD315F" w:rsidRPr="0021528E" w:rsidRDefault="00CD315F" w:rsidP="00003F5A">
            <w:pPr>
              <w:rPr>
                <w:b/>
                <w:sz w:val="18"/>
                <w:szCs w:val="18"/>
                <w:lang w:val="fr-CH" w:eastAsia="de-DE"/>
              </w:rPr>
            </w:pPr>
            <w:r w:rsidRPr="0021528E">
              <w:rPr>
                <w:b/>
                <w:sz w:val="18"/>
                <w:szCs w:val="18"/>
                <w:lang w:val="fr-CH"/>
              </w:rPr>
              <w:t xml:space="preserve">Rapport de pression </w:t>
            </w:r>
          </w:p>
          <w:p w14:paraId="164B11BB" w14:textId="77777777" w:rsidR="00CD315F" w:rsidRPr="00003F5A" w:rsidRDefault="00CD315F" w:rsidP="00003F5A">
            <w:pPr>
              <w:rPr>
                <w:sz w:val="18"/>
                <w:szCs w:val="18"/>
                <w:lang w:val="fr-CH"/>
              </w:rPr>
            </w:pPr>
            <w:r w:rsidRPr="00003F5A">
              <w:rPr>
                <w:sz w:val="18"/>
                <w:szCs w:val="18"/>
                <w:lang w:val="fr-CH"/>
              </w:rPr>
              <w:t>La différence de pression entre l’entrée et le retour d’eau de refroidissement doit être comprise entre 2–5 bars pour permettre un bon refroidissement et une bonne purge. La pression de fonctionnement ne doit pas dépasser 3 bars.</w:t>
            </w:r>
          </w:p>
          <w:p w14:paraId="58F3F2C6" w14:textId="627A5A5C" w:rsidR="00CD315F" w:rsidRPr="00003F5A" w:rsidRDefault="00CD315F" w:rsidP="00003F5A">
            <w:pPr>
              <w:rPr>
                <w:sz w:val="18"/>
                <w:szCs w:val="18"/>
                <w:lang w:val="fr-CH"/>
              </w:rPr>
            </w:pPr>
            <w:r w:rsidRPr="00003F5A">
              <w:rPr>
                <w:sz w:val="18"/>
                <w:szCs w:val="18"/>
                <w:lang w:val="fr-CH"/>
              </w:rPr>
              <w:t>Les rapports de pression sont-ils garantis lorsque d’autres récepteurs comme le refroidissement de machines sont en service ?</w:t>
            </w:r>
          </w:p>
          <w:p w14:paraId="21B57D7C" w14:textId="77777777" w:rsidR="00CD315F" w:rsidRPr="00003F5A" w:rsidRDefault="00CD315F" w:rsidP="00003F5A">
            <w:pPr>
              <w:rPr>
                <w:sz w:val="18"/>
                <w:szCs w:val="18"/>
                <w:lang w:val="fr-CH"/>
              </w:rPr>
            </w:pPr>
          </w:p>
          <w:p w14:paraId="2D6EC359" w14:textId="4A9BB292" w:rsidR="00221537" w:rsidRPr="00003F5A" w:rsidRDefault="00CD315F" w:rsidP="00003F5A">
            <w:pPr>
              <w:rPr>
                <w:i/>
                <w:sz w:val="18"/>
                <w:szCs w:val="18"/>
                <w:lang w:val="fr-CH"/>
              </w:rPr>
            </w:pPr>
            <w:r w:rsidRPr="00003F5A">
              <w:rPr>
                <w:i/>
                <w:iCs/>
                <w:sz w:val="18"/>
                <w:szCs w:val="18"/>
                <w:lang w:val="fr-CH"/>
              </w:rPr>
              <w:t>Les conduites d’alimentation doivent être dimensionnées en conséquence</w:t>
            </w:r>
            <w:r w:rsidRPr="00003F5A">
              <w:rPr>
                <w:sz w:val="18"/>
                <w:szCs w:val="18"/>
                <w:lang w:val="fr-CH"/>
              </w:rPr>
              <w:t>.</w:t>
            </w:r>
          </w:p>
        </w:tc>
        <w:tc>
          <w:tcPr>
            <w:tcW w:w="160" w:type="dxa"/>
            <w:gridSpan w:val="2"/>
            <w:tcBorders>
              <w:top w:val="single" w:sz="4" w:space="0" w:color="19233C"/>
              <w:left w:val="nil"/>
              <w:bottom w:val="single" w:sz="4" w:space="0" w:color="19233C"/>
              <w:right w:val="nil"/>
            </w:tcBorders>
          </w:tcPr>
          <w:p w14:paraId="0D48FE55" w14:textId="77777777" w:rsidR="00221537" w:rsidRPr="00003F5A" w:rsidRDefault="00221537" w:rsidP="00003F5A">
            <w:pPr>
              <w:rPr>
                <w:sz w:val="18"/>
                <w:szCs w:val="18"/>
                <w:lang w:val="fr-CH"/>
              </w:rPr>
            </w:pPr>
          </w:p>
        </w:tc>
        <w:tc>
          <w:tcPr>
            <w:tcW w:w="2678" w:type="dxa"/>
            <w:tcBorders>
              <w:top w:val="single" w:sz="4" w:space="0" w:color="19233C"/>
              <w:left w:val="nil"/>
              <w:bottom w:val="single" w:sz="4" w:space="0" w:color="19233C"/>
              <w:right w:val="nil"/>
            </w:tcBorders>
          </w:tcPr>
          <w:p w14:paraId="4451C3EB" w14:textId="45680209" w:rsidR="00221537" w:rsidRPr="00003F5A" w:rsidRDefault="00221537" w:rsidP="00003F5A">
            <w:pPr>
              <w:rPr>
                <w:sz w:val="18"/>
                <w:szCs w:val="18"/>
                <w:lang w:val="fr-CH"/>
              </w:rPr>
            </w:pPr>
            <w:r w:rsidRPr="00003F5A">
              <w:rPr>
                <w:sz w:val="18"/>
                <w:szCs w:val="18"/>
                <w:lang w:val="fr-CH"/>
              </w:rPr>
              <w:fldChar w:fldCharType="begin">
                <w:ffData>
                  <w:name w:val="Kontrollkästchen6"/>
                  <w:enabled/>
                  <w:calcOnExit w:val="0"/>
                  <w:checkBox>
                    <w:sizeAuto/>
                    <w:default w:val="0"/>
                  </w:checkBox>
                </w:ffData>
              </w:fldChar>
            </w:r>
            <w:r w:rsidRPr="00003F5A">
              <w:rPr>
                <w:sz w:val="18"/>
                <w:szCs w:val="18"/>
                <w:lang w:val="fr-CH"/>
              </w:rPr>
              <w:instrText xml:space="preserve"> FORMCHECKBOX </w:instrText>
            </w:r>
            <w:r w:rsidR="00787067">
              <w:rPr>
                <w:sz w:val="18"/>
                <w:szCs w:val="18"/>
                <w:lang w:val="fr-CH"/>
              </w:rPr>
            </w:r>
            <w:r w:rsidR="00787067">
              <w:rPr>
                <w:sz w:val="18"/>
                <w:szCs w:val="18"/>
                <w:lang w:val="fr-CH"/>
              </w:rPr>
              <w:fldChar w:fldCharType="separate"/>
            </w:r>
            <w:r w:rsidRPr="00003F5A">
              <w:rPr>
                <w:sz w:val="18"/>
                <w:szCs w:val="18"/>
                <w:lang w:val="fr-CH"/>
              </w:rPr>
              <w:fldChar w:fldCharType="end"/>
            </w:r>
            <w:r w:rsidR="00312FA9">
              <w:rPr>
                <w:sz w:val="18"/>
                <w:szCs w:val="18"/>
                <w:lang w:val="fr-CH"/>
              </w:rPr>
              <w:t xml:space="preserve"> </w:t>
            </w:r>
            <w:r w:rsidR="007053A5" w:rsidRPr="00003F5A">
              <w:rPr>
                <w:sz w:val="18"/>
                <w:szCs w:val="18"/>
                <w:lang w:val="fr-CH"/>
              </w:rPr>
              <w:t>Oui</w:t>
            </w:r>
          </w:p>
          <w:p w14:paraId="0FD5DB53" w14:textId="307FDB05" w:rsidR="00221537" w:rsidRPr="00003F5A" w:rsidRDefault="00221537" w:rsidP="00003F5A">
            <w:pPr>
              <w:rPr>
                <w:sz w:val="18"/>
                <w:szCs w:val="18"/>
                <w:lang w:val="fr-CH"/>
              </w:rPr>
            </w:pPr>
            <w:r w:rsidRPr="00003F5A">
              <w:rPr>
                <w:sz w:val="18"/>
                <w:szCs w:val="18"/>
                <w:lang w:val="fr-CH"/>
              </w:rPr>
              <w:fldChar w:fldCharType="begin">
                <w:ffData>
                  <w:name w:val="Kontrollkästchen6"/>
                  <w:enabled/>
                  <w:calcOnExit w:val="0"/>
                  <w:checkBox>
                    <w:sizeAuto/>
                    <w:default w:val="0"/>
                  </w:checkBox>
                </w:ffData>
              </w:fldChar>
            </w:r>
            <w:r w:rsidRPr="00003F5A">
              <w:rPr>
                <w:sz w:val="18"/>
                <w:szCs w:val="18"/>
                <w:lang w:val="fr-CH"/>
              </w:rPr>
              <w:instrText xml:space="preserve"> FORMCHECKBOX </w:instrText>
            </w:r>
            <w:r w:rsidR="00787067">
              <w:rPr>
                <w:sz w:val="18"/>
                <w:szCs w:val="18"/>
                <w:lang w:val="fr-CH"/>
              </w:rPr>
            </w:r>
            <w:r w:rsidR="00787067">
              <w:rPr>
                <w:sz w:val="18"/>
                <w:szCs w:val="18"/>
                <w:lang w:val="fr-CH"/>
              </w:rPr>
              <w:fldChar w:fldCharType="separate"/>
            </w:r>
            <w:r w:rsidRPr="00003F5A">
              <w:rPr>
                <w:sz w:val="18"/>
                <w:szCs w:val="18"/>
                <w:lang w:val="fr-CH"/>
              </w:rPr>
              <w:fldChar w:fldCharType="end"/>
            </w:r>
            <w:r w:rsidR="00312FA9">
              <w:rPr>
                <w:sz w:val="18"/>
                <w:szCs w:val="18"/>
                <w:lang w:val="fr-CH"/>
              </w:rPr>
              <w:t xml:space="preserve"> </w:t>
            </w:r>
            <w:r w:rsidR="007053A5" w:rsidRPr="00003F5A">
              <w:rPr>
                <w:sz w:val="18"/>
                <w:szCs w:val="18"/>
                <w:lang w:val="fr-CH"/>
              </w:rPr>
              <w:t>No</w:t>
            </w:r>
          </w:p>
          <w:p w14:paraId="1A4BC789" w14:textId="77777777" w:rsidR="004653BA" w:rsidRPr="00003F5A" w:rsidRDefault="004653BA" w:rsidP="00003F5A">
            <w:pPr>
              <w:rPr>
                <w:sz w:val="18"/>
                <w:szCs w:val="18"/>
                <w:lang w:val="fr-CH"/>
              </w:rPr>
            </w:pPr>
          </w:p>
          <w:p w14:paraId="68329813" w14:textId="4B9DCAFA" w:rsidR="004653BA" w:rsidRPr="00003F5A" w:rsidRDefault="007053A5" w:rsidP="00003F5A">
            <w:pPr>
              <w:rPr>
                <w:sz w:val="18"/>
                <w:szCs w:val="18"/>
                <w:lang w:val="fr-CH"/>
              </w:rPr>
            </w:pPr>
            <w:r w:rsidRPr="00003F5A">
              <w:rPr>
                <w:sz w:val="18"/>
                <w:szCs w:val="18"/>
                <w:lang w:val="fr-CH"/>
              </w:rPr>
              <w:t>Comments :</w:t>
            </w:r>
          </w:p>
          <w:p w14:paraId="780111C7" w14:textId="77777777" w:rsidR="004653BA" w:rsidRPr="00003F5A" w:rsidRDefault="004653BA" w:rsidP="00003F5A">
            <w:pPr>
              <w:rPr>
                <w:sz w:val="18"/>
                <w:szCs w:val="18"/>
                <w:lang w:val="fr-CH"/>
              </w:rPr>
            </w:pPr>
            <w:r w:rsidRPr="00003F5A">
              <w:rPr>
                <w:rFonts w:cs="Arial"/>
                <w:sz w:val="18"/>
                <w:szCs w:val="18"/>
                <w:lang w:val="fr-CH"/>
              </w:rPr>
              <w:fldChar w:fldCharType="begin">
                <w:ffData>
                  <w:name w:val=""/>
                  <w:enabled/>
                  <w:calcOnExit w:val="0"/>
                  <w:textInput>
                    <w:maxLength w:val="200"/>
                  </w:textInput>
                </w:ffData>
              </w:fldChar>
            </w:r>
            <w:r w:rsidRPr="00003F5A">
              <w:rPr>
                <w:rFonts w:cs="Arial"/>
                <w:sz w:val="18"/>
                <w:szCs w:val="18"/>
                <w:lang w:val="fr-CH"/>
              </w:rPr>
              <w:instrText xml:space="preserve"> FORMTEXT </w:instrText>
            </w:r>
            <w:r w:rsidRPr="00003F5A">
              <w:rPr>
                <w:rFonts w:cs="Arial"/>
                <w:sz w:val="18"/>
                <w:szCs w:val="18"/>
                <w:lang w:val="fr-CH"/>
              </w:rPr>
            </w:r>
            <w:r w:rsidRPr="00003F5A">
              <w:rPr>
                <w:rFonts w:cs="Arial"/>
                <w:sz w:val="18"/>
                <w:szCs w:val="18"/>
                <w:lang w:val="fr-CH"/>
              </w:rPr>
              <w:fldChar w:fldCharType="separate"/>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fldChar w:fldCharType="end"/>
            </w:r>
          </w:p>
        </w:tc>
      </w:tr>
    </w:tbl>
    <w:p w14:paraId="653382F7" w14:textId="77777777" w:rsidR="00A25768" w:rsidRPr="00995A48" w:rsidRDefault="00A25768">
      <w:pPr>
        <w:rPr>
          <w:lang w:val="fr-CH"/>
        </w:rPr>
      </w:pPr>
      <w:r w:rsidRPr="00995A48">
        <w:rPr>
          <w:b/>
          <w:lang w:val="fr-CH"/>
        </w:rPr>
        <w:br w:type="page"/>
      </w:r>
    </w:p>
    <w:tbl>
      <w:tblPr>
        <w:tblW w:w="9639" w:type="dxa"/>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Layout w:type="fixed"/>
        <w:tblCellMar>
          <w:left w:w="70" w:type="dxa"/>
          <w:right w:w="70" w:type="dxa"/>
        </w:tblCellMar>
        <w:tblLook w:val="0000" w:firstRow="0" w:lastRow="0" w:firstColumn="0" w:lastColumn="0" w:noHBand="0" w:noVBand="0"/>
      </w:tblPr>
      <w:tblGrid>
        <w:gridCol w:w="621"/>
        <w:gridCol w:w="6180"/>
        <w:gridCol w:w="160"/>
        <w:gridCol w:w="2678"/>
      </w:tblGrid>
      <w:tr w:rsidR="00256D3F" w:rsidRPr="00995A48" w14:paraId="04EA4AB5" w14:textId="77777777" w:rsidTr="00A25768">
        <w:trPr>
          <w:trHeight w:val="397"/>
        </w:trPr>
        <w:tc>
          <w:tcPr>
            <w:tcW w:w="621" w:type="dxa"/>
            <w:tcBorders>
              <w:top w:val="single" w:sz="4" w:space="0" w:color="19233C"/>
              <w:left w:val="nil"/>
              <w:bottom w:val="single" w:sz="4" w:space="0" w:color="19233C"/>
              <w:right w:val="nil"/>
            </w:tcBorders>
          </w:tcPr>
          <w:p w14:paraId="02EAA32B" w14:textId="7C370122" w:rsidR="00256D3F" w:rsidRPr="00995A48" w:rsidRDefault="00256D3F" w:rsidP="00256D3F">
            <w:pPr>
              <w:pStyle w:val="berschrift2"/>
              <w:spacing w:before="80"/>
              <w:rPr>
                <w:sz w:val="18"/>
                <w:szCs w:val="18"/>
                <w:lang w:val="fr-CH"/>
              </w:rPr>
            </w:pPr>
          </w:p>
        </w:tc>
        <w:tc>
          <w:tcPr>
            <w:tcW w:w="6180" w:type="dxa"/>
            <w:tcBorders>
              <w:top w:val="single" w:sz="4" w:space="0" w:color="19233C"/>
              <w:left w:val="nil"/>
              <w:bottom w:val="single" w:sz="4" w:space="0" w:color="19233C"/>
              <w:right w:val="nil"/>
            </w:tcBorders>
          </w:tcPr>
          <w:p w14:paraId="730BC51D" w14:textId="77777777" w:rsidR="00256D3F" w:rsidRPr="0021528E" w:rsidRDefault="00256D3F" w:rsidP="00003F5A">
            <w:pPr>
              <w:rPr>
                <w:b/>
                <w:bCs/>
                <w:sz w:val="18"/>
                <w:szCs w:val="18"/>
                <w:lang w:val="fr-CH" w:eastAsia="de-DE"/>
              </w:rPr>
            </w:pPr>
            <w:r w:rsidRPr="0021528E">
              <w:rPr>
                <w:b/>
                <w:bCs/>
                <w:sz w:val="18"/>
                <w:szCs w:val="18"/>
                <w:lang w:val="fr-CH"/>
              </w:rPr>
              <w:t>Section des conduites</w:t>
            </w:r>
          </w:p>
          <w:p w14:paraId="2595D090" w14:textId="525FE14B" w:rsidR="00256D3F" w:rsidRPr="00003F5A" w:rsidRDefault="00256D3F" w:rsidP="00003F5A">
            <w:pPr>
              <w:rPr>
                <w:sz w:val="18"/>
                <w:szCs w:val="18"/>
                <w:lang w:val="fr-CH"/>
              </w:rPr>
            </w:pPr>
            <w:r w:rsidRPr="00003F5A">
              <w:rPr>
                <w:sz w:val="18"/>
                <w:szCs w:val="18"/>
                <w:lang w:val="fr-CH"/>
              </w:rPr>
              <w:t>Les sections des conduites sont-elles adaptées aux débits attendus ?</w:t>
            </w:r>
          </w:p>
          <w:p w14:paraId="7F6EF4DB" w14:textId="77777777" w:rsidR="00256D3F" w:rsidRPr="00003F5A" w:rsidRDefault="00256D3F" w:rsidP="00003F5A">
            <w:pPr>
              <w:rPr>
                <w:sz w:val="18"/>
                <w:szCs w:val="18"/>
                <w:lang w:val="fr-CH"/>
              </w:rPr>
            </w:pPr>
            <w:r w:rsidRPr="00003F5A">
              <w:rPr>
                <w:sz w:val="18"/>
                <w:szCs w:val="18"/>
                <w:lang w:val="fr-CH"/>
              </w:rPr>
              <w:t>Le débit maximum d’eau de refroidissement figure dans les caractéristiques techniques de l’appareil.</w:t>
            </w:r>
          </w:p>
          <w:p w14:paraId="5EB47FE0" w14:textId="77777777" w:rsidR="00256D3F" w:rsidRPr="00003F5A" w:rsidRDefault="00256D3F" w:rsidP="00003F5A">
            <w:pPr>
              <w:rPr>
                <w:sz w:val="18"/>
                <w:szCs w:val="18"/>
                <w:lang w:val="fr-CH"/>
              </w:rPr>
            </w:pPr>
          </w:p>
          <w:p w14:paraId="06A8B4F1" w14:textId="32F02A96" w:rsidR="00256D3F" w:rsidRPr="00003F5A" w:rsidRDefault="00256D3F" w:rsidP="00003F5A">
            <w:pPr>
              <w:rPr>
                <w:i/>
                <w:iCs/>
                <w:sz w:val="18"/>
                <w:szCs w:val="18"/>
                <w:lang w:val="fr-CH"/>
              </w:rPr>
            </w:pPr>
            <w:r w:rsidRPr="00003F5A">
              <w:rPr>
                <w:i/>
                <w:iCs/>
                <w:sz w:val="18"/>
                <w:szCs w:val="18"/>
                <w:lang w:val="fr-CH"/>
              </w:rPr>
              <w:t>Les thermorégulateurs HB-Therm fonctionnent avec une vanne de refroidissement proportionnelle. Elle régule l’eau de refroidissement sans usure et sans à-coups.</w:t>
            </w:r>
          </w:p>
        </w:tc>
        <w:tc>
          <w:tcPr>
            <w:tcW w:w="160" w:type="dxa"/>
            <w:tcBorders>
              <w:top w:val="single" w:sz="4" w:space="0" w:color="19233C"/>
              <w:left w:val="nil"/>
              <w:bottom w:val="single" w:sz="4" w:space="0" w:color="19233C"/>
              <w:right w:val="nil"/>
            </w:tcBorders>
          </w:tcPr>
          <w:p w14:paraId="11323D46" w14:textId="77777777" w:rsidR="00256D3F" w:rsidRPr="00003F5A" w:rsidRDefault="00256D3F" w:rsidP="00003F5A">
            <w:pPr>
              <w:rPr>
                <w:rFonts w:cs="Arial"/>
                <w:sz w:val="18"/>
                <w:szCs w:val="18"/>
                <w:lang w:val="fr-CH"/>
              </w:rPr>
            </w:pPr>
          </w:p>
        </w:tc>
        <w:tc>
          <w:tcPr>
            <w:tcW w:w="2678" w:type="dxa"/>
            <w:tcBorders>
              <w:top w:val="single" w:sz="4" w:space="0" w:color="19233C"/>
              <w:left w:val="nil"/>
              <w:bottom w:val="single" w:sz="4" w:space="0" w:color="19233C"/>
              <w:right w:val="nil"/>
            </w:tcBorders>
          </w:tcPr>
          <w:p w14:paraId="4F6550FD" w14:textId="009EF4C4" w:rsidR="00256D3F" w:rsidRPr="00003F5A" w:rsidRDefault="00256D3F" w:rsidP="00003F5A">
            <w:pPr>
              <w:rPr>
                <w:rFonts w:cs="Arial"/>
                <w:sz w:val="18"/>
                <w:szCs w:val="18"/>
                <w:lang w:val="fr-CH"/>
              </w:rPr>
            </w:pPr>
            <w:r w:rsidRPr="00003F5A">
              <w:rPr>
                <w:rFonts w:cs="Arial"/>
                <w:sz w:val="18"/>
                <w:szCs w:val="18"/>
                <w:lang w:val="fr-CH"/>
              </w:rPr>
              <w:fldChar w:fldCharType="begin">
                <w:ffData>
                  <w:name w:val="Kontrollkästchen6"/>
                  <w:enabled/>
                  <w:calcOnExit w:val="0"/>
                  <w:checkBox>
                    <w:sizeAuto/>
                    <w:default w:val="0"/>
                  </w:checkBox>
                </w:ffData>
              </w:fldChar>
            </w:r>
            <w:r w:rsidRPr="00003F5A">
              <w:rPr>
                <w:rFonts w:cs="Arial"/>
                <w:sz w:val="18"/>
                <w:szCs w:val="18"/>
                <w:lang w:val="fr-CH"/>
              </w:rPr>
              <w:instrText xml:space="preserve"> FORMCHECKBOX </w:instrText>
            </w:r>
            <w:r w:rsidR="00787067">
              <w:rPr>
                <w:rFonts w:cs="Arial"/>
                <w:sz w:val="18"/>
                <w:szCs w:val="18"/>
                <w:lang w:val="fr-CH"/>
              </w:rPr>
            </w:r>
            <w:r w:rsidR="00787067">
              <w:rPr>
                <w:rFonts w:cs="Arial"/>
                <w:sz w:val="18"/>
                <w:szCs w:val="18"/>
                <w:lang w:val="fr-CH"/>
              </w:rPr>
              <w:fldChar w:fldCharType="separate"/>
            </w:r>
            <w:r w:rsidRPr="00003F5A">
              <w:rPr>
                <w:rFonts w:cs="Arial"/>
                <w:sz w:val="18"/>
                <w:szCs w:val="18"/>
                <w:lang w:val="fr-CH"/>
              </w:rPr>
              <w:fldChar w:fldCharType="end"/>
            </w:r>
            <w:r w:rsidR="00312FA9">
              <w:rPr>
                <w:rFonts w:cs="Arial"/>
                <w:sz w:val="18"/>
                <w:szCs w:val="18"/>
                <w:lang w:val="fr-CH"/>
              </w:rPr>
              <w:t xml:space="preserve"> </w:t>
            </w:r>
            <w:r w:rsidRPr="00003F5A">
              <w:rPr>
                <w:rFonts w:cs="Arial"/>
                <w:sz w:val="18"/>
                <w:szCs w:val="18"/>
                <w:lang w:val="fr-CH"/>
              </w:rPr>
              <w:t>Oui</w:t>
            </w:r>
          </w:p>
          <w:p w14:paraId="7CE0DA57" w14:textId="0B4464DE" w:rsidR="00256D3F" w:rsidRPr="00003F5A" w:rsidRDefault="00256D3F" w:rsidP="00003F5A">
            <w:pPr>
              <w:rPr>
                <w:rFonts w:cs="Arial"/>
                <w:sz w:val="18"/>
                <w:szCs w:val="18"/>
                <w:lang w:val="fr-CH"/>
              </w:rPr>
            </w:pPr>
            <w:r w:rsidRPr="00003F5A">
              <w:rPr>
                <w:rFonts w:cs="Arial"/>
                <w:sz w:val="18"/>
                <w:szCs w:val="18"/>
                <w:lang w:val="fr-CH"/>
              </w:rPr>
              <w:fldChar w:fldCharType="begin">
                <w:ffData>
                  <w:name w:val="Kontrollkästchen6"/>
                  <w:enabled/>
                  <w:calcOnExit w:val="0"/>
                  <w:checkBox>
                    <w:sizeAuto/>
                    <w:default w:val="0"/>
                  </w:checkBox>
                </w:ffData>
              </w:fldChar>
            </w:r>
            <w:r w:rsidRPr="00003F5A">
              <w:rPr>
                <w:rFonts w:cs="Arial"/>
                <w:sz w:val="18"/>
                <w:szCs w:val="18"/>
                <w:lang w:val="fr-CH"/>
              </w:rPr>
              <w:instrText xml:space="preserve"> FORMCHECKBOX </w:instrText>
            </w:r>
            <w:r w:rsidR="00787067">
              <w:rPr>
                <w:rFonts w:cs="Arial"/>
                <w:sz w:val="18"/>
                <w:szCs w:val="18"/>
                <w:lang w:val="fr-CH"/>
              </w:rPr>
            </w:r>
            <w:r w:rsidR="00787067">
              <w:rPr>
                <w:rFonts w:cs="Arial"/>
                <w:sz w:val="18"/>
                <w:szCs w:val="18"/>
                <w:lang w:val="fr-CH"/>
              </w:rPr>
              <w:fldChar w:fldCharType="separate"/>
            </w:r>
            <w:r w:rsidRPr="00003F5A">
              <w:rPr>
                <w:rFonts w:cs="Arial"/>
                <w:sz w:val="18"/>
                <w:szCs w:val="18"/>
                <w:lang w:val="fr-CH"/>
              </w:rPr>
              <w:fldChar w:fldCharType="end"/>
            </w:r>
            <w:r w:rsidR="00312FA9">
              <w:rPr>
                <w:rFonts w:cs="Arial"/>
                <w:sz w:val="18"/>
                <w:szCs w:val="18"/>
                <w:lang w:val="fr-CH"/>
              </w:rPr>
              <w:t xml:space="preserve"> </w:t>
            </w:r>
            <w:r w:rsidRPr="00003F5A">
              <w:rPr>
                <w:rFonts w:cs="Arial"/>
                <w:sz w:val="18"/>
                <w:szCs w:val="18"/>
                <w:lang w:val="fr-CH"/>
              </w:rPr>
              <w:t>No</w:t>
            </w:r>
          </w:p>
          <w:p w14:paraId="5925330A" w14:textId="77777777" w:rsidR="00256D3F" w:rsidRPr="00003F5A" w:rsidRDefault="00256D3F" w:rsidP="00003F5A">
            <w:pPr>
              <w:rPr>
                <w:rFonts w:cs="Arial"/>
                <w:sz w:val="18"/>
                <w:szCs w:val="18"/>
                <w:lang w:val="fr-CH"/>
              </w:rPr>
            </w:pPr>
          </w:p>
          <w:p w14:paraId="0323F528" w14:textId="052AE7E7" w:rsidR="00256D3F" w:rsidRPr="00003F5A" w:rsidRDefault="00256D3F" w:rsidP="00003F5A">
            <w:pPr>
              <w:rPr>
                <w:sz w:val="18"/>
                <w:szCs w:val="18"/>
                <w:lang w:val="fr-CH"/>
              </w:rPr>
            </w:pPr>
            <w:r w:rsidRPr="00003F5A">
              <w:rPr>
                <w:sz w:val="18"/>
                <w:szCs w:val="18"/>
                <w:lang w:val="fr-CH"/>
              </w:rPr>
              <w:t>Comments :</w:t>
            </w:r>
          </w:p>
          <w:p w14:paraId="1580AFF0" w14:textId="77777777" w:rsidR="00256D3F" w:rsidRPr="00003F5A" w:rsidRDefault="00256D3F" w:rsidP="00003F5A">
            <w:pPr>
              <w:rPr>
                <w:rFonts w:cs="Arial"/>
                <w:sz w:val="18"/>
                <w:szCs w:val="18"/>
                <w:lang w:val="fr-CH"/>
              </w:rPr>
            </w:pPr>
            <w:r w:rsidRPr="00003F5A">
              <w:rPr>
                <w:rFonts w:cs="Arial"/>
                <w:sz w:val="18"/>
                <w:szCs w:val="18"/>
                <w:lang w:val="fr-CH"/>
              </w:rPr>
              <w:fldChar w:fldCharType="begin">
                <w:ffData>
                  <w:name w:val=""/>
                  <w:enabled/>
                  <w:calcOnExit w:val="0"/>
                  <w:textInput>
                    <w:maxLength w:val="200"/>
                  </w:textInput>
                </w:ffData>
              </w:fldChar>
            </w:r>
            <w:r w:rsidRPr="00003F5A">
              <w:rPr>
                <w:rFonts w:cs="Arial"/>
                <w:sz w:val="18"/>
                <w:szCs w:val="18"/>
                <w:lang w:val="fr-CH"/>
              </w:rPr>
              <w:instrText xml:space="preserve"> FORMTEXT </w:instrText>
            </w:r>
            <w:r w:rsidRPr="00003F5A">
              <w:rPr>
                <w:rFonts w:cs="Arial"/>
                <w:sz w:val="18"/>
                <w:szCs w:val="18"/>
                <w:lang w:val="fr-CH"/>
              </w:rPr>
            </w:r>
            <w:r w:rsidRPr="00003F5A">
              <w:rPr>
                <w:rFonts w:cs="Arial"/>
                <w:sz w:val="18"/>
                <w:szCs w:val="18"/>
                <w:lang w:val="fr-CH"/>
              </w:rPr>
              <w:fldChar w:fldCharType="separate"/>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fldChar w:fldCharType="end"/>
            </w:r>
          </w:p>
        </w:tc>
      </w:tr>
      <w:tr w:rsidR="00256D3F" w:rsidRPr="00995A48" w14:paraId="04B3892B" w14:textId="77777777" w:rsidTr="00A25768">
        <w:trPr>
          <w:trHeight w:val="397"/>
        </w:trPr>
        <w:tc>
          <w:tcPr>
            <w:tcW w:w="621" w:type="dxa"/>
            <w:tcBorders>
              <w:top w:val="single" w:sz="4" w:space="0" w:color="19233C"/>
              <w:left w:val="nil"/>
              <w:bottom w:val="single" w:sz="4" w:space="0" w:color="19233C"/>
              <w:right w:val="nil"/>
            </w:tcBorders>
          </w:tcPr>
          <w:p w14:paraId="2B40B4EE" w14:textId="77777777" w:rsidR="00256D3F" w:rsidRPr="00995A48" w:rsidRDefault="00256D3F" w:rsidP="00256D3F">
            <w:pPr>
              <w:pStyle w:val="berschrift2"/>
              <w:spacing w:before="80"/>
              <w:rPr>
                <w:sz w:val="18"/>
                <w:szCs w:val="18"/>
                <w:lang w:val="fr-CH"/>
              </w:rPr>
            </w:pPr>
          </w:p>
        </w:tc>
        <w:tc>
          <w:tcPr>
            <w:tcW w:w="6180" w:type="dxa"/>
            <w:tcBorders>
              <w:top w:val="single" w:sz="4" w:space="0" w:color="19233C"/>
              <w:left w:val="nil"/>
              <w:bottom w:val="single" w:sz="4" w:space="0" w:color="19233C"/>
              <w:right w:val="nil"/>
            </w:tcBorders>
          </w:tcPr>
          <w:p w14:paraId="7937FF8F" w14:textId="77777777" w:rsidR="00256D3F" w:rsidRPr="0021528E" w:rsidRDefault="00256D3F" w:rsidP="00003F5A">
            <w:pPr>
              <w:rPr>
                <w:b/>
                <w:bCs/>
                <w:sz w:val="18"/>
                <w:szCs w:val="18"/>
                <w:lang w:val="fr-CH" w:eastAsia="de-DE"/>
              </w:rPr>
            </w:pPr>
            <w:r w:rsidRPr="0021528E">
              <w:rPr>
                <w:b/>
                <w:bCs/>
                <w:sz w:val="18"/>
                <w:szCs w:val="18"/>
                <w:lang w:val="fr-CH"/>
              </w:rPr>
              <w:t>Vidange du moule</w:t>
            </w:r>
          </w:p>
          <w:p w14:paraId="74541B1D" w14:textId="77777777" w:rsidR="00256D3F" w:rsidRPr="00003F5A" w:rsidRDefault="00256D3F" w:rsidP="00003F5A">
            <w:pPr>
              <w:rPr>
                <w:sz w:val="18"/>
                <w:szCs w:val="18"/>
                <w:lang w:val="fr-CH"/>
              </w:rPr>
            </w:pPr>
            <w:r w:rsidRPr="00003F5A">
              <w:rPr>
                <w:sz w:val="18"/>
                <w:szCs w:val="18"/>
                <w:lang w:val="fr-CH"/>
              </w:rPr>
              <w:t>Manipulation lors du changement de moule.</w:t>
            </w:r>
          </w:p>
          <w:p w14:paraId="59A125A3" w14:textId="7E9D8CC2" w:rsidR="00256D3F" w:rsidRPr="00003F5A" w:rsidRDefault="00256D3F" w:rsidP="00003F5A">
            <w:pPr>
              <w:rPr>
                <w:sz w:val="18"/>
                <w:szCs w:val="18"/>
                <w:lang w:val="fr-CH"/>
              </w:rPr>
            </w:pPr>
            <w:r w:rsidRPr="00003F5A">
              <w:rPr>
                <w:sz w:val="18"/>
                <w:szCs w:val="18"/>
                <w:lang w:val="fr-CH"/>
              </w:rPr>
              <w:t>Inconvénients possibles : Risque de corrosion du moule et d’introduction d’air ou d’oxygène dans le circuit caloporteur.</w:t>
            </w:r>
          </w:p>
          <w:p w14:paraId="162DD308" w14:textId="77777777" w:rsidR="00256D3F" w:rsidRPr="00003F5A" w:rsidRDefault="00256D3F" w:rsidP="00003F5A">
            <w:pPr>
              <w:rPr>
                <w:sz w:val="18"/>
                <w:szCs w:val="18"/>
                <w:lang w:val="fr-CH"/>
              </w:rPr>
            </w:pPr>
            <w:r w:rsidRPr="00003F5A">
              <w:rPr>
                <w:sz w:val="18"/>
                <w:szCs w:val="18"/>
                <w:lang w:val="fr-CH"/>
              </w:rPr>
              <w:t xml:space="preserve">Pour cette raison la purge à l’air comprimé est déconseillée. </w:t>
            </w:r>
          </w:p>
          <w:p w14:paraId="77059433" w14:textId="77777777" w:rsidR="00256D3F" w:rsidRPr="00003F5A" w:rsidRDefault="00256D3F" w:rsidP="00003F5A">
            <w:pPr>
              <w:rPr>
                <w:sz w:val="18"/>
                <w:szCs w:val="18"/>
                <w:lang w:val="fr-CH"/>
              </w:rPr>
            </w:pPr>
            <w:r w:rsidRPr="00003F5A">
              <w:rPr>
                <w:sz w:val="18"/>
                <w:szCs w:val="18"/>
                <w:lang w:val="fr-CH"/>
              </w:rPr>
              <w:t xml:space="preserve">L’utilisation d’additifs protège également de la corrosion pendant plusieurs mois les outils vidangés ou partiellement vidangés. </w:t>
            </w:r>
          </w:p>
          <w:p w14:paraId="2C134E82" w14:textId="77777777" w:rsidR="00256D3F" w:rsidRPr="00003F5A" w:rsidRDefault="00256D3F" w:rsidP="00003F5A">
            <w:pPr>
              <w:rPr>
                <w:sz w:val="18"/>
                <w:szCs w:val="18"/>
                <w:lang w:val="fr-CH"/>
              </w:rPr>
            </w:pPr>
          </w:p>
          <w:p w14:paraId="3B04FA98" w14:textId="7BB78CF1" w:rsidR="00256D3F" w:rsidRPr="00003F5A" w:rsidRDefault="00256D3F" w:rsidP="00003F5A">
            <w:pPr>
              <w:rPr>
                <w:i/>
                <w:iCs/>
                <w:sz w:val="18"/>
                <w:szCs w:val="18"/>
                <w:lang w:val="fr-CH"/>
              </w:rPr>
            </w:pPr>
            <w:r w:rsidRPr="00003F5A">
              <w:rPr>
                <w:i/>
                <w:iCs/>
                <w:sz w:val="18"/>
                <w:szCs w:val="18"/>
                <w:lang w:val="fr-CH"/>
              </w:rPr>
              <w:t>Avec les appareils HB-Therm, la vidange du moule se fait du standard par inversion de la pompe.</w:t>
            </w:r>
          </w:p>
        </w:tc>
        <w:tc>
          <w:tcPr>
            <w:tcW w:w="160" w:type="dxa"/>
            <w:tcBorders>
              <w:top w:val="single" w:sz="4" w:space="0" w:color="19233C"/>
              <w:left w:val="nil"/>
              <w:bottom w:val="single" w:sz="4" w:space="0" w:color="19233C"/>
              <w:right w:val="nil"/>
            </w:tcBorders>
          </w:tcPr>
          <w:p w14:paraId="490E63EC" w14:textId="77777777" w:rsidR="00256D3F" w:rsidRPr="00003F5A" w:rsidRDefault="00256D3F" w:rsidP="00003F5A">
            <w:pPr>
              <w:rPr>
                <w:rFonts w:cs="Arial"/>
                <w:sz w:val="18"/>
                <w:szCs w:val="18"/>
                <w:lang w:val="fr-CH"/>
              </w:rPr>
            </w:pPr>
          </w:p>
        </w:tc>
        <w:tc>
          <w:tcPr>
            <w:tcW w:w="2678" w:type="dxa"/>
            <w:tcBorders>
              <w:top w:val="single" w:sz="4" w:space="0" w:color="19233C"/>
              <w:left w:val="nil"/>
              <w:bottom w:val="single" w:sz="4" w:space="0" w:color="19233C"/>
              <w:right w:val="nil"/>
            </w:tcBorders>
          </w:tcPr>
          <w:p w14:paraId="481C323F" w14:textId="53637FD9" w:rsidR="00256D3F" w:rsidRPr="00003F5A" w:rsidRDefault="00256D3F" w:rsidP="00003F5A">
            <w:pPr>
              <w:rPr>
                <w:rFonts w:cs="Arial"/>
                <w:sz w:val="18"/>
                <w:szCs w:val="18"/>
                <w:lang w:val="fr-CH"/>
              </w:rPr>
            </w:pPr>
            <w:r w:rsidRPr="00003F5A">
              <w:rPr>
                <w:rFonts w:cs="Arial"/>
                <w:sz w:val="18"/>
                <w:szCs w:val="18"/>
                <w:lang w:val="fr-CH"/>
              </w:rPr>
              <w:fldChar w:fldCharType="begin">
                <w:ffData>
                  <w:name w:val="Kontrollkästchen6"/>
                  <w:enabled/>
                  <w:calcOnExit w:val="0"/>
                  <w:checkBox>
                    <w:sizeAuto/>
                    <w:default w:val="0"/>
                  </w:checkBox>
                </w:ffData>
              </w:fldChar>
            </w:r>
            <w:r w:rsidRPr="00003F5A">
              <w:rPr>
                <w:rFonts w:cs="Arial"/>
                <w:sz w:val="18"/>
                <w:szCs w:val="18"/>
                <w:lang w:val="fr-CH"/>
              </w:rPr>
              <w:instrText xml:space="preserve"> FORMCHECKBOX </w:instrText>
            </w:r>
            <w:r w:rsidR="00787067">
              <w:rPr>
                <w:rFonts w:cs="Arial"/>
                <w:sz w:val="18"/>
                <w:szCs w:val="18"/>
                <w:lang w:val="fr-CH"/>
              </w:rPr>
            </w:r>
            <w:r w:rsidR="00787067">
              <w:rPr>
                <w:rFonts w:cs="Arial"/>
                <w:sz w:val="18"/>
                <w:szCs w:val="18"/>
                <w:lang w:val="fr-CH"/>
              </w:rPr>
              <w:fldChar w:fldCharType="separate"/>
            </w:r>
            <w:r w:rsidRPr="00003F5A">
              <w:rPr>
                <w:rFonts w:cs="Arial"/>
                <w:sz w:val="18"/>
                <w:szCs w:val="18"/>
                <w:lang w:val="fr-CH"/>
              </w:rPr>
              <w:fldChar w:fldCharType="end"/>
            </w:r>
            <w:r w:rsidR="00312FA9">
              <w:rPr>
                <w:rFonts w:cs="Arial"/>
                <w:sz w:val="18"/>
                <w:szCs w:val="18"/>
                <w:lang w:val="fr-CH"/>
              </w:rPr>
              <w:t xml:space="preserve"> </w:t>
            </w:r>
            <w:r w:rsidRPr="00003F5A">
              <w:rPr>
                <w:rFonts w:cs="Arial"/>
                <w:sz w:val="18"/>
                <w:szCs w:val="18"/>
                <w:lang w:val="fr-CH"/>
              </w:rPr>
              <w:t>Oui</w:t>
            </w:r>
          </w:p>
          <w:p w14:paraId="7CC068BC" w14:textId="34EE92CB" w:rsidR="00256D3F" w:rsidRPr="00003F5A" w:rsidRDefault="00256D3F" w:rsidP="00003F5A">
            <w:pPr>
              <w:rPr>
                <w:rFonts w:cs="Arial"/>
                <w:sz w:val="18"/>
                <w:szCs w:val="18"/>
                <w:lang w:val="fr-CH"/>
              </w:rPr>
            </w:pPr>
            <w:r w:rsidRPr="00003F5A">
              <w:rPr>
                <w:rFonts w:cs="Arial"/>
                <w:sz w:val="18"/>
                <w:szCs w:val="18"/>
                <w:lang w:val="fr-CH"/>
              </w:rPr>
              <w:fldChar w:fldCharType="begin">
                <w:ffData>
                  <w:name w:val="Kontrollkästchen6"/>
                  <w:enabled/>
                  <w:calcOnExit w:val="0"/>
                  <w:checkBox>
                    <w:sizeAuto/>
                    <w:default w:val="0"/>
                  </w:checkBox>
                </w:ffData>
              </w:fldChar>
            </w:r>
            <w:r w:rsidRPr="00003F5A">
              <w:rPr>
                <w:rFonts w:cs="Arial"/>
                <w:sz w:val="18"/>
                <w:szCs w:val="18"/>
                <w:lang w:val="fr-CH"/>
              </w:rPr>
              <w:instrText xml:space="preserve"> FORMCHECKBOX </w:instrText>
            </w:r>
            <w:r w:rsidR="00787067">
              <w:rPr>
                <w:rFonts w:cs="Arial"/>
                <w:sz w:val="18"/>
                <w:szCs w:val="18"/>
                <w:lang w:val="fr-CH"/>
              </w:rPr>
            </w:r>
            <w:r w:rsidR="00787067">
              <w:rPr>
                <w:rFonts w:cs="Arial"/>
                <w:sz w:val="18"/>
                <w:szCs w:val="18"/>
                <w:lang w:val="fr-CH"/>
              </w:rPr>
              <w:fldChar w:fldCharType="separate"/>
            </w:r>
            <w:r w:rsidRPr="00003F5A">
              <w:rPr>
                <w:rFonts w:cs="Arial"/>
                <w:sz w:val="18"/>
                <w:szCs w:val="18"/>
                <w:lang w:val="fr-CH"/>
              </w:rPr>
              <w:fldChar w:fldCharType="end"/>
            </w:r>
            <w:r w:rsidR="00312FA9">
              <w:rPr>
                <w:rFonts w:cs="Arial"/>
                <w:sz w:val="18"/>
                <w:szCs w:val="18"/>
                <w:lang w:val="fr-CH"/>
              </w:rPr>
              <w:t xml:space="preserve"> </w:t>
            </w:r>
            <w:r w:rsidRPr="00003F5A">
              <w:rPr>
                <w:rFonts w:cs="Arial"/>
                <w:sz w:val="18"/>
                <w:szCs w:val="18"/>
                <w:lang w:val="fr-CH"/>
              </w:rPr>
              <w:t>No</w:t>
            </w:r>
          </w:p>
          <w:p w14:paraId="7C7EE9EE" w14:textId="77777777" w:rsidR="00256D3F" w:rsidRPr="00003F5A" w:rsidRDefault="00256D3F" w:rsidP="00003F5A">
            <w:pPr>
              <w:rPr>
                <w:rFonts w:cs="Arial"/>
                <w:sz w:val="18"/>
                <w:szCs w:val="18"/>
                <w:lang w:val="fr-CH"/>
              </w:rPr>
            </w:pPr>
          </w:p>
          <w:p w14:paraId="2BE1568F" w14:textId="135959B7" w:rsidR="00256D3F" w:rsidRPr="00003F5A" w:rsidRDefault="00256D3F" w:rsidP="00003F5A">
            <w:pPr>
              <w:rPr>
                <w:sz w:val="18"/>
                <w:szCs w:val="18"/>
                <w:lang w:val="fr-CH"/>
              </w:rPr>
            </w:pPr>
            <w:r w:rsidRPr="00003F5A">
              <w:rPr>
                <w:sz w:val="18"/>
                <w:szCs w:val="18"/>
                <w:lang w:val="fr-CH"/>
              </w:rPr>
              <w:t>Comments :</w:t>
            </w:r>
          </w:p>
          <w:p w14:paraId="7EC2729A" w14:textId="77777777" w:rsidR="00256D3F" w:rsidRPr="00003F5A" w:rsidRDefault="00256D3F" w:rsidP="00003F5A">
            <w:pPr>
              <w:rPr>
                <w:rFonts w:cs="Arial"/>
                <w:sz w:val="18"/>
                <w:szCs w:val="18"/>
                <w:lang w:val="fr-CH"/>
              </w:rPr>
            </w:pPr>
            <w:r w:rsidRPr="00003F5A">
              <w:rPr>
                <w:rFonts w:cs="Arial"/>
                <w:sz w:val="18"/>
                <w:szCs w:val="18"/>
                <w:lang w:val="fr-CH"/>
              </w:rPr>
              <w:fldChar w:fldCharType="begin">
                <w:ffData>
                  <w:name w:val=""/>
                  <w:enabled/>
                  <w:calcOnExit w:val="0"/>
                  <w:textInput>
                    <w:maxLength w:val="200"/>
                  </w:textInput>
                </w:ffData>
              </w:fldChar>
            </w:r>
            <w:r w:rsidRPr="00003F5A">
              <w:rPr>
                <w:rFonts w:cs="Arial"/>
                <w:sz w:val="18"/>
                <w:szCs w:val="18"/>
                <w:lang w:val="fr-CH"/>
              </w:rPr>
              <w:instrText xml:space="preserve"> FORMTEXT </w:instrText>
            </w:r>
            <w:r w:rsidRPr="00003F5A">
              <w:rPr>
                <w:rFonts w:cs="Arial"/>
                <w:sz w:val="18"/>
                <w:szCs w:val="18"/>
                <w:lang w:val="fr-CH"/>
              </w:rPr>
            </w:r>
            <w:r w:rsidRPr="00003F5A">
              <w:rPr>
                <w:rFonts w:cs="Arial"/>
                <w:sz w:val="18"/>
                <w:szCs w:val="18"/>
                <w:lang w:val="fr-CH"/>
              </w:rPr>
              <w:fldChar w:fldCharType="separate"/>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fldChar w:fldCharType="end"/>
            </w:r>
          </w:p>
        </w:tc>
      </w:tr>
      <w:tr w:rsidR="00256D3F" w:rsidRPr="00995A48" w14:paraId="2284007E" w14:textId="77777777" w:rsidTr="00A25768">
        <w:trPr>
          <w:trHeight w:val="397"/>
        </w:trPr>
        <w:tc>
          <w:tcPr>
            <w:tcW w:w="621" w:type="dxa"/>
            <w:tcBorders>
              <w:top w:val="single" w:sz="4" w:space="0" w:color="19233C"/>
              <w:left w:val="nil"/>
              <w:bottom w:val="single" w:sz="4" w:space="0" w:color="19233C"/>
              <w:right w:val="nil"/>
            </w:tcBorders>
          </w:tcPr>
          <w:p w14:paraId="76A1D69D" w14:textId="77777777" w:rsidR="00256D3F" w:rsidRPr="00995A48" w:rsidRDefault="00256D3F" w:rsidP="00256D3F">
            <w:pPr>
              <w:pStyle w:val="berschrift2"/>
              <w:spacing w:before="80"/>
              <w:rPr>
                <w:sz w:val="18"/>
                <w:szCs w:val="18"/>
                <w:lang w:val="fr-CH"/>
              </w:rPr>
            </w:pPr>
          </w:p>
        </w:tc>
        <w:tc>
          <w:tcPr>
            <w:tcW w:w="6180" w:type="dxa"/>
            <w:tcBorders>
              <w:top w:val="single" w:sz="4" w:space="0" w:color="19233C"/>
              <w:left w:val="nil"/>
              <w:bottom w:val="single" w:sz="4" w:space="0" w:color="19233C"/>
              <w:right w:val="nil"/>
            </w:tcBorders>
          </w:tcPr>
          <w:p w14:paraId="5E72222C" w14:textId="77777777" w:rsidR="00256D3F" w:rsidRPr="0021528E" w:rsidRDefault="00256D3F" w:rsidP="00003F5A">
            <w:pPr>
              <w:rPr>
                <w:b/>
                <w:bCs/>
                <w:sz w:val="18"/>
                <w:szCs w:val="18"/>
                <w:lang w:val="fr-CH" w:eastAsia="de-DE"/>
              </w:rPr>
            </w:pPr>
            <w:r w:rsidRPr="0021528E">
              <w:rPr>
                <w:b/>
                <w:bCs/>
                <w:sz w:val="18"/>
                <w:szCs w:val="18"/>
                <w:lang w:val="fr-CH"/>
              </w:rPr>
              <w:t xml:space="preserve">Conduites </w:t>
            </w:r>
          </w:p>
          <w:p w14:paraId="2AED4415" w14:textId="2DED02E3" w:rsidR="00256D3F" w:rsidRPr="00003F5A" w:rsidRDefault="00256D3F" w:rsidP="00003F5A">
            <w:pPr>
              <w:rPr>
                <w:sz w:val="18"/>
                <w:szCs w:val="18"/>
                <w:lang w:val="fr-CH"/>
              </w:rPr>
            </w:pPr>
            <w:r w:rsidRPr="00003F5A">
              <w:rPr>
                <w:sz w:val="18"/>
                <w:szCs w:val="18"/>
                <w:lang w:val="fr-CH"/>
              </w:rPr>
              <w:t>Lors du choix de la matière, a-t-on considéré que la température de sortie puisse monter à la température de départ ?</w:t>
            </w:r>
          </w:p>
        </w:tc>
        <w:tc>
          <w:tcPr>
            <w:tcW w:w="160" w:type="dxa"/>
            <w:tcBorders>
              <w:top w:val="single" w:sz="4" w:space="0" w:color="19233C"/>
              <w:left w:val="nil"/>
              <w:bottom w:val="single" w:sz="4" w:space="0" w:color="19233C"/>
              <w:right w:val="nil"/>
            </w:tcBorders>
          </w:tcPr>
          <w:p w14:paraId="6B59A11C" w14:textId="77777777" w:rsidR="00256D3F" w:rsidRPr="00003F5A" w:rsidRDefault="00256D3F" w:rsidP="00003F5A">
            <w:pPr>
              <w:rPr>
                <w:rFonts w:cs="Arial"/>
                <w:sz w:val="18"/>
                <w:szCs w:val="18"/>
                <w:lang w:val="fr-CH"/>
              </w:rPr>
            </w:pPr>
          </w:p>
        </w:tc>
        <w:tc>
          <w:tcPr>
            <w:tcW w:w="2678" w:type="dxa"/>
            <w:tcBorders>
              <w:top w:val="single" w:sz="4" w:space="0" w:color="19233C"/>
              <w:left w:val="nil"/>
              <w:bottom w:val="single" w:sz="4" w:space="0" w:color="19233C"/>
              <w:right w:val="nil"/>
            </w:tcBorders>
          </w:tcPr>
          <w:p w14:paraId="688693F3" w14:textId="2B4CCB30" w:rsidR="00256D3F" w:rsidRPr="00003F5A" w:rsidRDefault="00256D3F" w:rsidP="00003F5A">
            <w:pPr>
              <w:rPr>
                <w:rFonts w:cs="Arial"/>
                <w:sz w:val="18"/>
                <w:szCs w:val="18"/>
                <w:lang w:val="fr-CH"/>
              </w:rPr>
            </w:pPr>
            <w:r w:rsidRPr="00003F5A">
              <w:rPr>
                <w:rFonts w:cs="Arial"/>
                <w:sz w:val="18"/>
                <w:szCs w:val="18"/>
                <w:lang w:val="fr-CH"/>
              </w:rPr>
              <w:fldChar w:fldCharType="begin">
                <w:ffData>
                  <w:name w:val="Kontrollkästchen6"/>
                  <w:enabled/>
                  <w:calcOnExit w:val="0"/>
                  <w:checkBox>
                    <w:sizeAuto/>
                    <w:default w:val="0"/>
                  </w:checkBox>
                </w:ffData>
              </w:fldChar>
            </w:r>
            <w:r w:rsidRPr="00003F5A">
              <w:rPr>
                <w:rFonts w:cs="Arial"/>
                <w:sz w:val="18"/>
                <w:szCs w:val="18"/>
                <w:lang w:val="fr-CH"/>
              </w:rPr>
              <w:instrText xml:space="preserve"> FORMCHECKBOX </w:instrText>
            </w:r>
            <w:r w:rsidR="00787067">
              <w:rPr>
                <w:rFonts w:cs="Arial"/>
                <w:sz w:val="18"/>
                <w:szCs w:val="18"/>
                <w:lang w:val="fr-CH"/>
              </w:rPr>
            </w:r>
            <w:r w:rsidR="00787067">
              <w:rPr>
                <w:rFonts w:cs="Arial"/>
                <w:sz w:val="18"/>
                <w:szCs w:val="18"/>
                <w:lang w:val="fr-CH"/>
              </w:rPr>
              <w:fldChar w:fldCharType="separate"/>
            </w:r>
            <w:r w:rsidRPr="00003F5A">
              <w:rPr>
                <w:rFonts w:cs="Arial"/>
                <w:sz w:val="18"/>
                <w:szCs w:val="18"/>
                <w:lang w:val="fr-CH"/>
              </w:rPr>
              <w:fldChar w:fldCharType="end"/>
            </w:r>
            <w:r w:rsidR="00312FA9">
              <w:rPr>
                <w:rFonts w:cs="Arial"/>
                <w:sz w:val="18"/>
                <w:szCs w:val="18"/>
                <w:lang w:val="fr-CH"/>
              </w:rPr>
              <w:t xml:space="preserve"> </w:t>
            </w:r>
            <w:r w:rsidRPr="00003F5A">
              <w:rPr>
                <w:rFonts w:cs="Arial"/>
                <w:sz w:val="18"/>
                <w:szCs w:val="18"/>
                <w:lang w:val="fr-CH"/>
              </w:rPr>
              <w:t>Oui</w:t>
            </w:r>
          </w:p>
          <w:p w14:paraId="0DE6B6F5" w14:textId="5011FE6E" w:rsidR="00256D3F" w:rsidRPr="00003F5A" w:rsidRDefault="00256D3F" w:rsidP="00003F5A">
            <w:pPr>
              <w:rPr>
                <w:rFonts w:cs="Arial"/>
                <w:sz w:val="18"/>
                <w:szCs w:val="18"/>
                <w:lang w:val="fr-CH"/>
              </w:rPr>
            </w:pPr>
            <w:r w:rsidRPr="00003F5A">
              <w:rPr>
                <w:rFonts w:cs="Arial"/>
                <w:sz w:val="18"/>
                <w:szCs w:val="18"/>
                <w:lang w:val="fr-CH"/>
              </w:rPr>
              <w:fldChar w:fldCharType="begin">
                <w:ffData>
                  <w:name w:val="Kontrollkästchen6"/>
                  <w:enabled/>
                  <w:calcOnExit w:val="0"/>
                  <w:checkBox>
                    <w:sizeAuto/>
                    <w:default w:val="0"/>
                  </w:checkBox>
                </w:ffData>
              </w:fldChar>
            </w:r>
            <w:r w:rsidRPr="00003F5A">
              <w:rPr>
                <w:rFonts w:cs="Arial"/>
                <w:sz w:val="18"/>
                <w:szCs w:val="18"/>
                <w:lang w:val="fr-CH"/>
              </w:rPr>
              <w:instrText xml:space="preserve"> FORMCHECKBOX </w:instrText>
            </w:r>
            <w:r w:rsidR="00787067">
              <w:rPr>
                <w:rFonts w:cs="Arial"/>
                <w:sz w:val="18"/>
                <w:szCs w:val="18"/>
                <w:lang w:val="fr-CH"/>
              </w:rPr>
            </w:r>
            <w:r w:rsidR="00787067">
              <w:rPr>
                <w:rFonts w:cs="Arial"/>
                <w:sz w:val="18"/>
                <w:szCs w:val="18"/>
                <w:lang w:val="fr-CH"/>
              </w:rPr>
              <w:fldChar w:fldCharType="separate"/>
            </w:r>
            <w:r w:rsidRPr="00003F5A">
              <w:rPr>
                <w:rFonts w:cs="Arial"/>
                <w:sz w:val="18"/>
                <w:szCs w:val="18"/>
                <w:lang w:val="fr-CH"/>
              </w:rPr>
              <w:fldChar w:fldCharType="end"/>
            </w:r>
            <w:r w:rsidR="00312FA9">
              <w:rPr>
                <w:rFonts w:cs="Arial"/>
                <w:sz w:val="18"/>
                <w:szCs w:val="18"/>
                <w:lang w:val="fr-CH"/>
              </w:rPr>
              <w:t xml:space="preserve"> </w:t>
            </w:r>
            <w:r w:rsidRPr="00003F5A">
              <w:rPr>
                <w:rFonts w:cs="Arial"/>
                <w:sz w:val="18"/>
                <w:szCs w:val="18"/>
                <w:lang w:val="fr-CH"/>
              </w:rPr>
              <w:t>No</w:t>
            </w:r>
          </w:p>
          <w:p w14:paraId="67059B22" w14:textId="77777777" w:rsidR="00256D3F" w:rsidRPr="00003F5A" w:rsidRDefault="00256D3F" w:rsidP="00003F5A">
            <w:pPr>
              <w:rPr>
                <w:rFonts w:cs="Arial"/>
                <w:sz w:val="18"/>
                <w:szCs w:val="18"/>
                <w:lang w:val="fr-CH"/>
              </w:rPr>
            </w:pPr>
          </w:p>
          <w:p w14:paraId="5D1D6827" w14:textId="7C79E9D4" w:rsidR="00256D3F" w:rsidRPr="00003F5A" w:rsidRDefault="00256D3F" w:rsidP="00003F5A">
            <w:pPr>
              <w:rPr>
                <w:sz w:val="18"/>
                <w:szCs w:val="18"/>
                <w:lang w:val="fr-CH"/>
              </w:rPr>
            </w:pPr>
            <w:r w:rsidRPr="00003F5A">
              <w:rPr>
                <w:sz w:val="18"/>
                <w:szCs w:val="18"/>
                <w:lang w:val="fr-CH"/>
              </w:rPr>
              <w:t>Comments :</w:t>
            </w:r>
          </w:p>
          <w:p w14:paraId="4C318339" w14:textId="77777777" w:rsidR="00256D3F" w:rsidRPr="00003F5A" w:rsidRDefault="00256D3F" w:rsidP="00003F5A">
            <w:pPr>
              <w:rPr>
                <w:rFonts w:cs="Arial"/>
                <w:sz w:val="18"/>
                <w:szCs w:val="18"/>
                <w:lang w:val="fr-CH"/>
              </w:rPr>
            </w:pPr>
            <w:r w:rsidRPr="00003F5A">
              <w:rPr>
                <w:rFonts w:cs="Arial"/>
                <w:sz w:val="18"/>
                <w:szCs w:val="18"/>
                <w:lang w:val="fr-CH"/>
              </w:rPr>
              <w:fldChar w:fldCharType="begin">
                <w:ffData>
                  <w:name w:val=""/>
                  <w:enabled/>
                  <w:calcOnExit w:val="0"/>
                  <w:textInput>
                    <w:maxLength w:val="200"/>
                  </w:textInput>
                </w:ffData>
              </w:fldChar>
            </w:r>
            <w:r w:rsidRPr="00003F5A">
              <w:rPr>
                <w:rFonts w:cs="Arial"/>
                <w:sz w:val="18"/>
                <w:szCs w:val="18"/>
                <w:lang w:val="fr-CH"/>
              </w:rPr>
              <w:instrText xml:space="preserve"> FORMTEXT </w:instrText>
            </w:r>
            <w:r w:rsidRPr="00003F5A">
              <w:rPr>
                <w:rFonts w:cs="Arial"/>
                <w:sz w:val="18"/>
                <w:szCs w:val="18"/>
                <w:lang w:val="fr-CH"/>
              </w:rPr>
            </w:r>
            <w:r w:rsidRPr="00003F5A">
              <w:rPr>
                <w:rFonts w:cs="Arial"/>
                <w:sz w:val="18"/>
                <w:szCs w:val="18"/>
                <w:lang w:val="fr-CH"/>
              </w:rPr>
              <w:fldChar w:fldCharType="separate"/>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fldChar w:fldCharType="end"/>
            </w:r>
          </w:p>
        </w:tc>
      </w:tr>
    </w:tbl>
    <w:p w14:paraId="3D13B2FF" w14:textId="77777777" w:rsidR="00D35D2A" w:rsidRPr="00995A48" w:rsidRDefault="00D35D2A" w:rsidP="00D35D2A">
      <w:pPr>
        <w:spacing w:before="0" w:after="0"/>
        <w:rPr>
          <w:sz w:val="18"/>
          <w:lang w:val="fr-CH"/>
        </w:rPr>
      </w:pPr>
    </w:p>
    <w:p w14:paraId="288C321B" w14:textId="32F060BA" w:rsidR="00A25768" w:rsidRPr="00995A48" w:rsidRDefault="00A25768">
      <w:pPr>
        <w:spacing w:before="0" w:after="0"/>
        <w:rPr>
          <w:b/>
          <w:lang w:val="fr-CH"/>
        </w:rPr>
      </w:pPr>
    </w:p>
    <w:p w14:paraId="37C6B695" w14:textId="3851C57C" w:rsidR="00222053" w:rsidRPr="001C0D91" w:rsidRDefault="001C0D91" w:rsidP="00222053">
      <w:pPr>
        <w:pStyle w:val="berschrift1"/>
        <w:ind w:left="357" w:hanging="357"/>
        <w:rPr>
          <w:lang w:val="fr-CH"/>
        </w:rPr>
      </w:pPr>
      <w:r w:rsidRPr="001C0D91">
        <w:rPr>
          <w:lang w:val="fr-CH"/>
        </w:rPr>
        <w:t>Traitement chimique</w:t>
      </w:r>
    </w:p>
    <w:tbl>
      <w:tblPr>
        <w:tblW w:w="9639" w:type="dxa"/>
        <w:tblLayout w:type="fixed"/>
        <w:tblCellMar>
          <w:left w:w="70" w:type="dxa"/>
          <w:right w:w="70" w:type="dxa"/>
        </w:tblCellMar>
        <w:tblLook w:val="0000" w:firstRow="0" w:lastRow="0" w:firstColumn="0" w:lastColumn="0" w:noHBand="0" w:noVBand="0"/>
      </w:tblPr>
      <w:tblGrid>
        <w:gridCol w:w="621"/>
        <w:gridCol w:w="13"/>
        <w:gridCol w:w="6029"/>
        <w:gridCol w:w="138"/>
        <w:gridCol w:w="145"/>
        <w:gridCol w:w="15"/>
        <w:gridCol w:w="2678"/>
      </w:tblGrid>
      <w:tr w:rsidR="00003F5A" w:rsidRPr="00995A48" w14:paraId="6DB8D1CF" w14:textId="77777777" w:rsidTr="00C573A6">
        <w:trPr>
          <w:trHeight w:hRule="exact" w:val="340"/>
        </w:trPr>
        <w:tc>
          <w:tcPr>
            <w:tcW w:w="634" w:type="dxa"/>
            <w:gridSpan w:val="2"/>
            <w:shd w:val="clear" w:color="auto" w:fill="535A6D"/>
            <w:tcMar>
              <w:left w:w="57" w:type="dxa"/>
              <w:right w:w="57" w:type="dxa"/>
            </w:tcMar>
            <w:vAlign w:val="center"/>
          </w:tcPr>
          <w:p w14:paraId="15DA29BE" w14:textId="272D4280" w:rsidR="00003F5A" w:rsidRPr="006D7BF7" w:rsidRDefault="00003F5A" w:rsidP="00003F5A">
            <w:pPr>
              <w:tabs>
                <w:tab w:val="left" w:pos="900"/>
                <w:tab w:val="left" w:pos="1985"/>
                <w:tab w:val="left" w:pos="3119"/>
                <w:tab w:val="right" w:pos="4678"/>
              </w:tabs>
              <w:spacing w:before="40" w:after="40"/>
              <w:rPr>
                <w:b/>
                <w:color w:val="FFFFFF" w:themeColor="background1"/>
                <w:sz w:val="18"/>
                <w:szCs w:val="18"/>
                <w:lang w:val="fr-CH"/>
              </w:rPr>
            </w:pPr>
            <w:r w:rsidRPr="006D7BF7">
              <w:rPr>
                <w:b/>
                <w:color w:val="FFFFFF" w:themeColor="background1"/>
                <w:sz w:val="18"/>
                <w:szCs w:val="18"/>
                <w:lang w:val="fr-CH"/>
              </w:rPr>
              <w:t>N°</w:t>
            </w:r>
          </w:p>
        </w:tc>
        <w:tc>
          <w:tcPr>
            <w:tcW w:w="6029" w:type="dxa"/>
            <w:tcBorders>
              <w:left w:val="single" w:sz="12" w:space="0" w:color="FFFFFF" w:themeColor="background1"/>
            </w:tcBorders>
            <w:shd w:val="clear" w:color="auto" w:fill="535A6D"/>
            <w:tcMar>
              <w:left w:w="57" w:type="dxa"/>
              <w:right w:w="57" w:type="dxa"/>
            </w:tcMar>
            <w:vAlign w:val="center"/>
          </w:tcPr>
          <w:p w14:paraId="6D8022CE" w14:textId="213B14C3" w:rsidR="00003F5A" w:rsidRPr="006D7BF7" w:rsidRDefault="00003F5A" w:rsidP="00003F5A">
            <w:pPr>
              <w:tabs>
                <w:tab w:val="left" w:pos="900"/>
                <w:tab w:val="left" w:pos="1985"/>
                <w:tab w:val="left" w:pos="3119"/>
                <w:tab w:val="right" w:pos="4678"/>
              </w:tabs>
              <w:spacing w:before="40" w:after="40"/>
              <w:rPr>
                <w:bCs/>
                <w:color w:val="FFFFFF" w:themeColor="background1"/>
                <w:sz w:val="18"/>
                <w:szCs w:val="18"/>
                <w:lang w:val="fr-CH"/>
              </w:rPr>
            </w:pPr>
            <w:r w:rsidRPr="006D7BF7">
              <w:rPr>
                <w:b/>
                <w:color w:val="FFFFFF" w:themeColor="background1"/>
                <w:sz w:val="18"/>
                <w:szCs w:val="18"/>
                <w:lang w:val="fr-CH"/>
              </w:rPr>
              <w:t>Point à vérifier</w:t>
            </w:r>
          </w:p>
        </w:tc>
        <w:tc>
          <w:tcPr>
            <w:tcW w:w="283" w:type="dxa"/>
            <w:gridSpan w:val="2"/>
            <w:tcBorders>
              <w:right w:val="single" w:sz="12" w:space="0" w:color="FFFFFF" w:themeColor="background1"/>
            </w:tcBorders>
            <w:shd w:val="clear" w:color="auto" w:fill="535A6D"/>
            <w:tcMar>
              <w:left w:w="57" w:type="dxa"/>
              <w:right w:w="57" w:type="dxa"/>
            </w:tcMar>
            <w:vAlign w:val="center"/>
          </w:tcPr>
          <w:p w14:paraId="67C42F4C" w14:textId="77777777" w:rsidR="00003F5A" w:rsidRPr="006D7BF7" w:rsidRDefault="00003F5A" w:rsidP="00003F5A">
            <w:pPr>
              <w:tabs>
                <w:tab w:val="left" w:pos="900"/>
                <w:tab w:val="left" w:pos="1985"/>
                <w:tab w:val="left" w:pos="3119"/>
                <w:tab w:val="right" w:pos="4678"/>
              </w:tabs>
              <w:spacing w:before="40" w:after="40"/>
              <w:rPr>
                <w:bCs/>
                <w:color w:val="FFFFFF" w:themeColor="background1"/>
                <w:sz w:val="18"/>
                <w:szCs w:val="18"/>
                <w:lang w:val="fr-CH"/>
              </w:rPr>
            </w:pPr>
          </w:p>
        </w:tc>
        <w:tc>
          <w:tcPr>
            <w:tcW w:w="2693" w:type="dxa"/>
            <w:gridSpan w:val="2"/>
            <w:tcBorders>
              <w:left w:val="single" w:sz="12" w:space="0" w:color="FFFFFF" w:themeColor="background1"/>
            </w:tcBorders>
            <w:shd w:val="clear" w:color="auto" w:fill="535A6D"/>
            <w:vAlign w:val="center"/>
          </w:tcPr>
          <w:p w14:paraId="6C575731" w14:textId="56B8801C" w:rsidR="00003F5A" w:rsidRPr="006D7BF7" w:rsidRDefault="00003F5A" w:rsidP="00003F5A">
            <w:pPr>
              <w:tabs>
                <w:tab w:val="left" w:pos="900"/>
                <w:tab w:val="left" w:pos="1985"/>
                <w:tab w:val="left" w:pos="3119"/>
                <w:tab w:val="right" w:pos="4678"/>
              </w:tabs>
              <w:spacing w:before="40" w:after="40"/>
              <w:rPr>
                <w:bCs/>
                <w:color w:val="FFFFFF" w:themeColor="background1"/>
                <w:sz w:val="18"/>
                <w:szCs w:val="18"/>
                <w:lang w:val="fr-CH"/>
              </w:rPr>
            </w:pPr>
            <w:r w:rsidRPr="006D7BF7">
              <w:rPr>
                <w:b/>
                <w:color w:val="FFFFFF" w:themeColor="background1"/>
                <w:sz w:val="18"/>
                <w:szCs w:val="18"/>
                <w:lang w:val="fr-CH"/>
              </w:rPr>
              <w:t>Réponse</w:t>
            </w:r>
          </w:p>
        </w:tc>
      </w:tr>
      <w:tr w:rsidR="005302EC" w:rsidRPr="00995A48" w14:paraId="4178B450" w14:textId="77777777" w:rsidTr="00C573A6">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1" w:type="dxa"/>
            <w:tcBorders>
              <w:top w:val="nil"/>
              <w:left w:val="nil"/>
              <w:bottom w:val="single" w:sz="4" w:space="0" w:color="19233C"/>
              <w:right w:val="nil"/>
            </w:tcBorders>
          </w:tcPr>
          <w:p w14:paraId="6655D853" w14:textId="77777777" w:rsidR="005302EC" w:rsidRPr="00995A48" w:rsidRDefault="005302EC" w:rsidP="005302EC">
            <w:pPr>
              <w:pStyle w:val="berschrift2"/>
              <w:spacing w:before="80"/>
              <w:rPr>
                <w:sz w:val="18"/>
                <w:szCs w:val="18"/>
                <w:lang w:val="fr-CH"/>
              </w:rPr>
            </w:pPr>
          </w:p>
        </w:tc>
        <w:tc>
          <w:tcPr>
            <w:tcW w:w="6180" w:type="dxa"/>
            <w:gridSpan w:val="3"/>
            <w:tcBorders>
              <w:top w:val="nil"/>
              <w:left w:val="nil"/>
              <w:bottom w:val="single" w:sz="4" w:space="0" w:color="19233C"/>
              <w:right w:val="nil"/>
            </w:tcBorders>
          </w:tcPr>
          <w:p w14:paraId="27BDC9A5" w14:textId="77777777" w:rsidR="005302EC" w:rsidRPr="0021528E" w:rsidRDefault="005302EC" w:rsidP="00003F5A">
            <w:pPr>
              <w:rPr>
                <w:b/>
                <w:sz w:val="18"/>
                <w:szCs w:val="18"/>
                <w:lang w:val="fr-CH"/>
              </w:rPr>
            </w:pPr>
            <w:r w:rsidRPr="0021528E">
              <w:rPr>
                <w:b/>
                <w:sz w:val="18"/>
                <w:szCs w:val="18"/>
                <w:lang w:val="fr-CH"/>
              </w:rPr>
              <w:t xml:space="preserve">Prévision </w:t>
            </w:r>
          </w:p>
          <w:p w14:paraId="36ED7B1C" w14:textId="20A352D3" w:rsidR="005302EC" w:rsidRPr="00003F5A" w:rsidRDefault="005302EC" w:rsidP="00003F5A">
            <w:pPr>
              <w:rPr>
                <w:sz w:val="18"/>
                <w:szCs w:val="18"/>
                <w:lang w:val="fr-CH"/>
              </w:rPr>
            </w:pPr>
            <w:r w:rsidRPr="00003F5A">
              <w:rPr>
                <w:sz w:val="18"/>
                <w:szCs w:val="18"/>
                <w:lang w:val="fr-CH"/>
              </w:rPr>
              <w:t xml:space="preserve">Un fournisseur spécialisé </w:t>
            </w:r>
            <w:r w:rsidR="001C0D91" w:rsidRPr="00003F5A">
              <w:rPr>
                <w:sz w:val="18"/>
                <w:szCs w:val="18"/>
                <w:lang w:val="fr-CH"/>
              </w:rPr>
              <w:t>a-t</w:t>
            </w:r>
            <w:r w:rsidRPr="00003F5A">
              <w:rPr>
                <w:sz w:val="18"/>
                <w:szCs w:val="18"/>
                <w:lang w:val="fr-CH"/>
              </w:rPr>
              <w:t>-il été contacté et les caractéristiques de l’installation ont-elles été prises en compte pour la définition des produits chimiques</w:t>
            </w:r>
            <w:r w:rsidR="00256D3F" w:rsidRPr="00003F5A">
              <w:rPr>
                <w:sz w:val="18"/>
                <w:szCs w:val="18"/>
                <w:lang w:val="fr-CH"/>
              </w:rPr>
              <w:t xml:space="preserve"> </w:t>
            </w:r>
            <w:r w:rsidRPr="00003F5A">
              <w:rPr>
                <w:sz w:val="18"/>
                <w:szCs w:val="18"/>
                <w:lang w:val="fr-CH"/>
              </w:rPr>
              <w:t>?</w:t>
            </w:r>
            <w:r w:rsidRPr="00003F5A">
              <w:rPr>
                <w:sz w:val="18"/>
                <w:szCs w:val="18"/>
                <w:lang w:val="fr-CH"/>
              </w:rPr>
              <w:br/>
            </w:r>
          </w:p>
          <w:p w14:paraId="0CA9D2F1" w14:textId="4F98B58A" w:rsidR="005302EC" w:rsidRPr="00003F5A" w:rsidRDefault="005302EC" w:rsidP="00003F5A">
            <w:pPr>
              <w:rPr>
                <w:i/>
                <w:iCs/>
                <w:sz w:val="18"/>
                <w:szCs w:val="18"/>
                <w:lang w:val="fr-CH"/>
              </w:rPr>
            </w:pPr>
            <w:r w:rsidRPr="00003F5A">
              <w:rPr>
                <w:i/>
                <w:iCs/>
                <w:sz w:val="18"/>
                <w:szCs w:val="18"/>
                <w:lang w:val="fr-CH"/>
              </w:rPr>
              <w:t>Pour des applications isolées, HB-Therm propose des appareils de traitement de l’eau et les fluides adaptés.</w:t>
            </w:r>
          </w:p>
        </w:tc>
        <w:tc>
          <w:tcPr>
            <w:tcW w:w="160" w:type="dxa"/>
            <w:gridSpan w:val="2"/>
            <w:tcBorders>
              <w:top w:val="nil"/>
              <w:left w:val="nil"/>
              <w:bottom w:val="single" w:sz="4" w:space="0" w:color="19233C"/>
              <w:right w:val="nil"/>
            </w:tcBorders>
          </w:tcPr>
          <w:p w14:paraId="6A0E3194" w14:textId="77777777" w:rsidR="005302EC" w:rsidRPr="00003F5A" w:rsidRDefault="005302EC" w:rsidP="00003F5A">
            <w:pPr>
              <w:rPr>
                <w:sz w:val="18"/>
                <w:szCs w:val="18"/>
                <w:lang w:val="fr-CH"/>
              </w:rPr>
            </w:pPr>
          </w:p>
        </w:tc>
        <w:tc>
          <w:tcPr>
            <w:tcW w:w="2678" w:type="dxa"/>
            <w:tcBorders>
              <w:top w:val="nil"/>
              <w:left w:val="nil"/>
              <w:bottom w:val="single" w:sz="4" w:space="0" w:color="19233C"/>
              <w:right w:val="nil"/>
            </w:tcBorders>
          </w:tcPr>
          <w:p w14:paraId="7C9BE881" w14:textId="0869D036" w:rsidR="005302EC" w:rsidRPr="00003F5A" w:rsidRDefault="005302EC" w:rsidP="00003F5A">
            <w:pPr>
              <w:rPr>
                <w:rFonts w:cs="Arial"/>
                <w:sz w:val="18"/>
                <w:szCs w:val="18"/>
                <w:lang w:val="fr-CH"/>
              </w:rPr>
            </w:pPr>
            <w:r w:rsidRPr="00003F5A">
              <w:rPr>
                <w:rFonts w:cs="Arial"/>
                <w:sz w:val="18"/>
                <w:szCs w:val="18"/>
                <w:lang w:val="fr-CH"/>
              </w:rPr>
              <w:fldChar w:fldCharType="begin">
                <w:ffData>
                  <w:name w:val="Kontrollkästchen6"/>
                  <w:enabled/>
                  <w:calcOnExit w:val="0"/>
                  <w:checkBox>
                    <w:sizeAuto/>
                    <w:default w:val="0"/>
                  </w:checkBox>
                </w:ffData>
              </w:fldChar>
            </w:r>
            <w:r w:rsidRPr="00003F5A">
              <w:rPr>
                <w:rFonts w:cs="Arial"/>
                <w:sz w:val="18"/>
                <w:szCs w:val="18"/>
                <w:lang w:val="fr-CH"/>
              </w:rPr>
              <w:instrText xml:space="preserve"> FORMCHECKBOX </w:instrText>
            </w:r>
            <w:r w:rsidR="00787067">
              <w:rPr>
                <w:rFonts w:cs="Arial"/>
                <w:sz w:val="18"/>
                <w:szCs w:val="18"/>
                <w:lang w:val="fr-CH"/>
              </w:rPr>
            </w:r>
            <w:r w:rsidR="00787067">
              <w:rPr>
                <w:rFonts w:cs="Arial"/>
                <w:sz w:val="18"/>
                <w:szCs w:val="18"/>
                <w:lang w:val="fr-CH"/>
              </w:rPr>
              <w:fldChar w:fldCharType="separate"/>
            </w:r>
            <w:r w:rsidRPr="00003F5A">
              <w:rPr>
                <w:rFonts w:cs="Arial"/>
                <w:sz w:val="18"/>
                <w:szCs w:val="18"/>
                <w:lang w:val="fr-CH"/>
              </w:rPr>
              <w:fldChar w:fldCharType="end"/>
            </w:r>
            <w:r w:rsidR="00312FA9">
              <w:rPr>
                <w:rFonts w:cs="Arial"/>
                <w:sz w:val="18"/>
                <w:szCs w:val="18"/>
                <w:lang w:val="fr-CH"/>
              </w:rPr>
              <w:t xml:space="preserve"> </w:t>
            </w:r>
            <w:r w:rsidRPr="00003F5A">
              <w:rPr>
                <w:rFonts w:cs="Arial"/>
                <w:sz w:val="18"/>
                <w:szCs w:val="18"/>
                <w:lang w:val="fr-CH"/>
              </w:rPr>
              <w:t>Oui</w:t>
            </w:r>
          </w:p>
          <w:p w14:paraId="04339461" w14:textId="6C343B50" w:rsidR="005302EC" w:rsidRPr="00003F5A" w:rsidRDefault="005302EC" w:rsidP="00003F5A">
            <w:pPr>
              <w:rPr>
                <w:rFonts w:cs="Arial"/>
                <w:sz w:val="18"/>
                <w:szCs w:val="18"/>
                <w:lang w:val="fr-CH"/>
              </w:rPr>
            </w:pPr>
            <w:r w:rsidRPr="00003F5A">
              <w:rPr>
                <w:rFonts w:cs="Arial"/>
                <w:sz w:val="18"/>
                <w:szCs w:val="18"/>
                <w:lang w:val="fr-CH"/>
              </w:rPr>
              <w:fldChar w:fldCharType="begin">
                <w:ffData>
                  <w:name w:val="Kontrollkästchen6"/>
                  <w:enabled/>
                  <w:calcOnExit w:val="0"/>
                  <w:checkBox>
                    <w:sizeAuto/>
                    <w:default w:val="0"/>
                  </w:checkBox>
                </w:ffData>
              </w:fldChar>
            </w:r>
            <w:r w:rsidRPr="00003F5A">
              <w:rPr>
                <w:rFonts w:cs="Arial"/>
                <w:sz w:val="18"/>
                <w:szCs w:val="18"/>
                <w:lang w:val="fr-CH"/>
              </w:rPr>
              <w:instrText xml:space="preserve"> FORMCHECKBOX </w:instrText>
            </w:r>
            <w:r w:rsidR="00787067">
              <w:rPr>
                <w:rFonts w:cs="Arial"/>
                <w:sz w:val="18"/>
                <w:szCs w:val="18"/>
                <w:lang w:val="fr-CH"/>
              </w:rPr>
            </w:r>
            <w:r w:rsidR="00787067">
              <w:rPr>
                <w:rFonts w:cs="Arial"/>
                <w:sz w:val="18"/>
                <w:szCs w:val="18"/>
                <w:lang w:val="fr-CH"/>
              </w:rPr>
              <w:fldChar w:fldCharType="separate"/>
            </w:r>
            <w:r w:rsidRPr="00003F5A">
              <w:rPr>
                <w:rFonts w:cs="Arial"/>
                <w:sz w:val="18"/>
                <w:szCs w:val="18"/>
                <w:lang w:val="fr-CH"/>
              </w:rPr>
              <w:fldChar w:fldCharType="end"/>
            </w:r>
            <w:r w:rsidR="00312FA9">
              <w:rPr>
                <w:rFonts w:cs="Arial"/>
                <w:sz w:val="18"/>
                <w:szCs w:val="18"/>
                <w:lang w:val="fr-CH"/>
              </w:rPr>
              <w:t xml:space="preserve"> </w:t>
            </w:r>
            <w:r w:rsidRPr="00003F5A">
              <w:rPr>
                <w:rFonts w:cs="Arial"/>
                <w:sz w:val="18"/>
                <w:szCs w:val="18"/>
                <w:lang w:val="fr-CH"/>
              </w:rPr>
              <w:t>No</w:t>
            </w:r>
          </w:p>
          <w:p w14:paraId="49CFF5ED" w14:textId="77777777" w:rsidR="005302EC" w:rsidRPr="00003F5A" w:rsidRDefault="005302EC" w:rsidP="00003F5A">
            <w:pPr>
              <w:rPr>
                <w:rFonts w:cs="Arial"/>
                <w:sz w:val="18"/>
                <w:szCs w:val="18"/>
                <w:lang w:val="fr-CH"/>
              </w:rPr>
            </w:pPr>
          </w:p>
          <w:p w14:paraId="4A1A50C6" w14:textId="312BD0EC" w:rsidR="005302EC" w:rsidRPr="00003F5A" w:rsidRDefault="005302EC" w:rsidP="00003F5A">
            <w:pPr>
              <w:rPr>
                <w:sz w:val="18"/>
                <w:szCs w:val="18"/>
                <w:lang w:val="fr-CH"/>
              </w:rPr>
            </w:pPr>
            <w:r w:rsidRPr="00003F5A">
              <w:rPr>
                <w:sz w:val="18"/>
                <w:szCs w:val="18"/>
                <w:lang w:val="fr-CH"/>
              </w:rPr>
              <w:t>Comments :</w:t>
            </w:r>
          </w:p>
          <w:p w14:paraId="2E45A932" w14:textId="6E99A74D" w:rsidR="005302EC" w:rsidRPr="00003F5A" w:rsidRDefault="005302EC" w:rsidP="00003F5A">
            <w:pPr>
              <w:rPr>
                <w:rFonts w:cs="Arial"/>
                <w:sz w:val="18"/>
                <w:szCs w:val="18"/>
                <w:lang w:val="fr-CH"/>
              </w:rPr>
            </w:pPr>
            <w:r w:rsidRPr="00003F5A">
              <w:rPr>
                <w:rFonts w:cs="Arial"/>
                <w:sz w:val="18"/>
                <w:szCs w:val="18"/>
                <w:lang w:val="fr-CH"/>
              </w:rPr>
              <w:fldChar w:fldCharType="begin">
                <w:ffData>
                  <w:name w:val=""/>
                  <w:enabled/>
                  <w:calcOnExit w:val="0"/>
                  <w:textInput>
                    <w:maxLength w:val="200"/>
                  </w:textInput>
                </w:ffData>
              </w:fldChar>
            </w:r>
            <w:r w:rsidRPr="00003F5A">
              <w:rPr>
                <w:rFonts w:cs="Arial"/>
                <w:sz w:val="18"/>
                <w:szCs w:val="18"/>
                <w:lang w:val="fr-CH"/>
              </w:rPr>
              <w:instrText xml:space="preserve"> FORMTEXT </w:instrText>
            </w:r>
            <w:r w:rsidRPr="00003F5A">
              <w:rPr>
                <w:rFonts w:cs="Arial"/>
                <w:sz w:val="18"/>
                <w:szCs w:val="18"/>
                <w:lang w:val="fr-CH"/>
              </w:rPr>
            </w:r>
            <w:r w:rsidRPr="00003F5A">
              <w:rPr>
                <w:rFonts w:cs="Arial"/>
                <w:sz w:val="18"/>
                <w:szCs w:val="18"/>
                <w:lang w:val="fr-CH"/>
              </w:rPr>
              <w:fldChar w:fldCharType="separate"/>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fldChar w:fldCharType="end"/>
            </w:r>
          </w:p>
        </w:tc>
      </w:tr>
      <w:tr w:rsidR="005302EC" w:rsidRPr="00995A48" w14:paraId="1C714EB2" w14:textId="77777777" w:rsidTr="00C573A6">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1" w:type="dxa"/>
            <w:tcBorders>
              <w:top w:val="single" w:sz="4" w:space="0" w:color="19233C"/>
              <w:left w:val="nil"/>
              <w:bottom w:val="single" w:sz="4" w:space="0" w:color="19233C"/>
              <w:right w:val="nil"/>
            </w:tcBorders>
          </w:tcPr>
          <w:p w14:paraId="4EAA3009" w14:textId="77777777" w:rsidR="005302EC" w:rsidRPr="00995A48" w:rsidRDefault="005302EC" w:rsidP="005302EC">
            <w:pPr>
              <w:pStyle w:val="berschrift2"/>
              <w:spacing w:before="80"/>
              <w:rPr>
                <w:sz w:val="18"/>
                <w:szCs w:val="18"/>
                <w:lang w:val="fr-CH"/>
              </w:rPr>
            </w:pPr>
          </w:p>
        </w:tc>
        <w:tc>
          <w:tcPr>
            <w:tcW w:w="6180" w:type="dxa"/>
            <w:gridSpan w:val="3"/>
            <w:tcBorders>
              <w:top w:val="single" w:sz="4" w:space="0" w:color="19233C"/>
              <w:left w:val="nil"/>
              <w:bottom w:val="single" w:sz="4" w:space="0" w:color="19233C"/>
              <w:right w:val="nil"/>
            </w:tcBorders>
          </w:tcPr>
          <w:p w14:paraId="3AF96736" w14:textId="77777777" w:rsidR="005302EC" w:rsidRPr="0021528E" w:rsidRDefault="005302EC" w:rsidP="00003F5A">
            <w:pPr>
              <w:rPr>
                <w:b/>
                <w:sz w:val="18"/>
                <w:szCs w:val="18"/>
                <w:lang w:val="fr-CH"/>
              </w:rPr>
            </w:pPr>
            <w:r w:rsidRPr="0021528E">
              <w:rPr>
                <w:b/>
                <w:sz w:val="18"/>
                <w:szCs w:val="18"/>
                <w:lang w:val="fr-CH"/>
              </w:rPr>
              <w:t xml:space="preserve">Valeurs recommandées </w:t>
            </w:r>
          </w:p>
          <w:p w14:paraId="0CF95BDC" w14:textId="3C8E7B0C" w:rsidR="005302EC" w:rsidRPr="00003F5A" w:rsidRDefault="005302EC" w:rsidP="00003F5A">
            <w:pPr>
              <w:rPr>
                <w:sz w:val="18"/>
                <w:szCs w:val="18"/>
                <w:lang w:val="fr-CH"/>
              </w:rPr>
            </w:pPr>
            <w:r w:rsidRPr="00003F5A">
              <w:rPr>
                <w:sz w:val="18"/>
                <w:szCs w:val="18"/>
                <w:lang w:val="fr-CH"/>
              </w:rPr>
              <w:t>Les valeurs recommandées pour la qualité de l’eau sont-elles tenues</w:t>
            </w:r>
            <w:r w:rsidR="001C0D91" w:rsidRPr="00003F5A">
              <w:rPr>
                <w:sz w:val="18"/>
                <w:szCs w:val="18"/>
                <w:lang w:val="fr-CH"/>
              </w:rPr>
              <w:t xml:space="preserve"> </w:t>
            </w:r>
            <w:r w:rsidRPr="00003F5A">
              <w:rPr>
                <w:sz w:val="18"/>
                <w:szCs w:val="18"/>
                <w:lang w:val="fr-CH"/>
              </w:rPr>
              <w:t>?</w:t>
            </w:r>
          </w:p>
          <w:p w14:paraId="5FB06CB6" w14:textId="5545C736" w:rsidR="005302EC" w:rsidRPr="00003F5A" w:rsidRDefault="005302EC" w:rsidP="00003F5A">
            <w:pPr>
              <w:rPr>
                <w:i/>
                <w:iCs/>
                <w:sz w:val="18"/>
                <w:szCs w:val="18"/>
                <w:lang w:val="fr-CH"/>
              </w:rPr>
            </w:pPr>
            <w:r w:rsidRPr="00003F5A">
              <w:rPr>
                <w:i/>
                <w:iCs/>
                <w:sz w:val="18"/>
                <w:szCs w:val="18"/>
                <w:lang w:val="fr-CH"/>
              </w:rPr>
              <w:t>→ Voir le tableau de la page 1</w:t>
            </w:r>
          </w:p>
        </w:tc>
        <w:tc>
          <w:tcPr>
            <w:tcW w:w="160" w:type="dxa"/>
            <w:gridSpan w:val="2"/>
            <w:tcBorders>
              <w:top w:val="single" w:sz="4" w:space="0" w:color="19233C"/>
              <w:left w:val="nil"/>
              <w:bottom w:val="single" w:sz="4" w:space="0" w:color="19233C"/>
              <w:right w:val="nil"/>
            </w:tcBorders>
          </w:tcPr>
          <w:p w14:paraId="0E4759C9" w14:textId="77777777" w:rsidR="005302EC" w:rsidRPr="00003F5A" w:rsidRDefault="005302EC" w:rsidP="00003F5A">
            <w:pPr>
              <w:rPr>
                <w:rFonts w:cs="Arial"/>
                <w:sz w:val="18"/>
                <w:szCs w:val="18"/>
                <w:lang w:val="fr-CH"/>
              </w:rPr>
            </w:pPr>
          </w:p>
        </w:tc>
        <w:tc>
          <w:tcPr>
            <w:tcW w:w="2678" w:type="dxa"/>
            <w:tcBorders>
              <w:top w:val="single" w:sz="4" w:space="0" w:color="19233C"/>
              <w:left w:val="nil"/>
              <w:bottom w:val="single" w:sz="4" w:space="0" w:color="19233C"/>
              <w:right w:val="nil"/>
            </w:tcBorders>
          </w:tcPr>
          <w:p w14:paraId="642DF1FA" w14:textId="3035B8D5" w:rsidR="005302EC" w:rsidRPr="00003F5A" w:rsidRDefault="005302EC" w:rsidP="00003F5A">
            <w:pPr>
              <w:rPr>
                <w:rFonts w:cs="Arial"/>
                <w:sz w:val="18"/>
                <w:szCs w:val="18"/>
                <w:lang w:val="fr-CH"/>
              </w:rPr>
            </w:pPr>
            <w:r w:rsidRPr="00003F5A">
              <w:rPr>
                <w:rFonts w:cs="Arial"/>
                <w:sz w:val="18"/>
                <w:szCs w:val="18"/>
                <w:lang w:val="fr-CH"/>
              </w:rPr>
              <w:fldChar w:fldCharType="begin">
                <w:ffData>
                  <w:name w:val="Kontrollkästchen6"/>
                  <w:enabled/>
                  <w:calcOnExit w:val="0"/>
                  <w:checkBox>
                    <w:sizeAuto/>
                    <w:default w:val="0"/>
                  </w:checkBox>
                </w:ffData>
              </w:fldChar>
            </w:r>
            <w:r w:rsidRPr="00003F5A">
              <w:rPr>
                <w:rFonts w:cs="Arial"/>
                <w:sz w:val="18"/>
                <w:szCs w:val="18"/>
                <w:lang w:val="fr-CH"/>
              </w:rPr>
              <w:instrText xml:space="preserve"> FORMCHECKBOX </w:instrText>
            </w:r>
            <w:r w:rsidR="00787067">
              <w:rPr>
                <w:rFonts w:cs="Arial"/>
                <w:sz w:val="18"/>
                <w:szCs w:val="18"/>
                <w:lang w:val="fr-CH"/>
              </w:rPr>
            </w:r>
            <w:r w:rsidR="00787067">
              <w:rPr>
                <w:rFonts w:cs="Arial"/>
                <w:sz w:val="18"/>
                <w:szCs w:val="18"/>
                <w:lang w:val="fr-CH"/>
              </w:rPr>
              <w:fldChar w:fldCharType="separate"/>
            </w:r>
            <w:r w:rsidRPr="00003F5A">
              <w:rPr>
                <w:rFonts w:cs="Arial"/>
                <w:sz w:val="18"/>
                <w:szCs w:val="18"/>
                <w:lang w:val="fr-CH"/>
              </w:rPr>
              <w:fldChar w:fldCharType="end"/>
            </w:r>
            <w:r w:rsidR="00312FA9">
              <w:rPr>
                <w:rFonts w:cs="Arial"/>
                <w:sz w:val="18"/>
                <w:szCs w:val="18"/>
                <w:lang w:val="fr-CH"/>
              </w:rPr>
              <w:t xml:space="preserve"> </w:t>
            </w:r>
            <w:r w:rsidRPr="00003F5A">
              <w:rPr>
                <w:rFonts w:cs="Arial"/>
                <w:sz w:val="18"/>
                <w:szCs w:val="18"/>
                <w:lang w:val="fr-CH"/>
              </w:rPr>
              <w:t>Oui</w:t>
            </w:r>
          </w:p>
          <w:p w14:paraId="51A8E8BF" w14:textId="4964CBAC" w:rsidR="005302EC" w:rsidRPr="00003F5A" w:rsidRDefault="005302EC" w:rsidP="00003F5A">
            <w:pPr>
              <w:rPr>
                <w:rFonts w:cs="Arial"/>
                <w:sz w:val="18"/>
                <w:szCs w:val="18"/>
                <w:lang w:val="fr-CH"/>
              </w:rPr>
            </w:pPr>
            <w:r w:rsidRPr="00003F5A">
              <w:rPr>
                <w:rFonts w:cs="Arial"/>
                <w:sz w:val="18"/>
                <w:szCs w:val="18"/>
                <w:lang w:val="fr-CH"/>
              </w:rPr>
              <w:fldChar w:fldCharType="begin">
                <w:ffData>
                  <w:name w:val="Kontrollkästchen6"/>
                  <w:enabled/>
                  <w:calcOnExit w:val="0"/>
                  <w:checkBox>
                    <w:sizeAuto/>
                    <w:default w:val="0"/>
                  </w:checkBox>
                </w:ffData>
              </w:fldChar>
            </w:r>
            <w:r w:rsidRPr="00003F5A">
              <w:rPr>
                <w:rFonts w:cs="Arial"/>
                <w:sz w:val="18"/>
                <w:szCs w:val="18"/>
                <w:lang w:val="fr-CH"/>
              </w:rPr>
              <w:instrText xml:space="preserve"> FORMCHECKBOX </w:instrText>
            </w:r>
            <w:r w:rsidR="00787067">
              <w:rPr>
                <w:rFonts w:cs="Arial"/>
                <w:sz w:val="18"/>
                <w:szCs w:val="18"/>
                <w:lang w:val="fr-CH"/>
              </w:rPr>
            </w:r>
            <w:r w:rsidR="00787067">
              <w:rPr>
                <w:rFonts w:cs="Arial"/>
                <w:sz w:val="18"/>
                <w:szCs w:val="18"/>
                <w:lang w:val="fr-CH"/>
              </w:rPr>
              <w:fldChar w:fldCharType="separate"/>
            </w:r>
            <w:r w:rsidRPr="00003F5A">
              <w:rPr>
                <w:rFonts w:cs="Arial"/>
                <w:sz w:val="18"/>
                <w:szCs w:val="18"/>
                <w:lang w:val="fr-CH"/>
              </w:rPr>
              <w:fldChar w:fldCharType="end"/>
            </w:r>
            <w:r w:rsidR="00312FA9">
              <w:rPr>
                <w:rFonts w:cs="Arial"/>
                <w:sz w:val="18"/>
                <w:szCs w:val="18"/>
                <w:lang w:val="fr-CH"/>
              </w:rPr>
              <w:t xml:space="preserve"> </w:t>
            </w:r>
            <w:r w:rsidRPr="00003F5A">
              <w:rPr>
                <w:rFonts w:cs="Arial"/>
                <w:sz w:val="18"/>
                <w:szCs w:val="18"/>
                <w:lang w:val="fr-CH"/>
              </w:rPr>
              <w:t>No</w:t>
            </w:r>
          </w:p>
          <w:p w14:paraId="57F5DAED" w14:textId="77777777" w:rsidR="005302EC" w:rsidRPr="00003F5A" w:rsidRDefault="005302EC" w:rsidP="00003F5A">
            <w:pPr>
              <w:rPr>
                <w:rFonts w:cs="Arial"/>
                <w:sz w:val="18"/>
                <w:szCs w:val="18"/>
                <w:lang w:val="fr-CH"/>
              </w:rPr>
            </w:pPr>
          </w:p>
          <w:p w14:paraId="0DDC9363" w14:textId="469C3186" w:rsidR="005302EC" w:rsidRPr="00003F5A" w:rsidRDefault="005302EC" w:rsidP="00003F5A">
            <w:pPr>
              <w:rPr>
                <w:sz w:val="18"/>
                <w:szCs w:val="18"/>
                <w:lang w:val="fr-CH"/>
              </w:rPr>
            </w:pPr>
            <w:r w:rsidRPr="00003F5A">
              <w:rPr>
                <w:sz w:val="18"/>
                <w:szCs w:val="18"/>
                <w:lang w:val="fr-CH"/>
              </w:rPr>
              <w:t>Comments :</w:t>
            </w:r>
          </w:p>
          <w:p w14:paraId="7EE46E88" w14:textId="620EF5E9" w:rsidR="005302EC" w:rsidRPr="00003F5A" w:rsidRDefault="005302EC" w:rsidP="00003F5A">
            <w:pPr>
              <w:rPr>
                <w:rFonts w:cs="Arial"/>
                <w:sz w:val="18"/>
                <w:szCs w:val="18"/>
                <w:lang w:val="fr-CH"/>
              </w:rPr>
            </w:pPr>
            <w:r w:rsidRPr="00003F5A">
              <w:rPr>
                <w:rFonts w:cs="Arial"/>
                <w:sz w:val="18"/>
                <w:szCs w:val="18"/>
                <w:lang w:val="fr-CH"/>
              </w:rPr>
              <w:fldChar w:fldCharType="begin">
                <w:ffData>
                  <w:name w:val=""/>
                  <w:enabled/>
                  <w:calcOnExit w:val="0"/>
                  <w:textInput>
                    <w:maxLength w:val="200"/>
                  </w:textInput>
                </w:ffData>
              </w:fldChar>
            </w:r>
            <w:r w:rsidRPr="00003F5A">
              <w:rPr>
                <w:rFonts w:cs="Arial"/>
                <w:sz w:val="18"/>
                <w:szCs w:val="18"/>
                <w:lang w:val="fr-CH"/>
              </w:rPr>
              <w:instrText xml:space="preserve"> FORMTEXT </w:instrText>
            </w:r>
            <w:r w:rsidRPr="00003F5A">
              <w:rPr>
                <w:rFonts w:cs="Arial"/>
                <w:sz w:val="18"/>
                <w:szCs w:val="18"/>
                <w:lang w:val="fr-CH"/>
              </w:rPr>
            </w:r>
            <w:r w:rsidRPr="00003F5A">
              <w:rPr>
                <w:rFonts w:cs="Arial"/>
                <w:sz w:val="18"/>
                <w:szCs w:val="18"/>
                <w:lang w:val="fr-CH"/>
              </w:rPr>
              <w:fldChar w:fldCharType="separate"/>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fldChar w:fldCharType="end"/>
            </w:r>
          </w:p>
        </w:tc>
      </w:tr>
      <w:tr w:rsidR="005302EC" w:rsidRPr="00995A48" w14:paraId="1F3A5668" w14:textId="77777777" w:rsidTr="00C573A6">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1" w:type="dxa"/>
            <w:tcBorders>
              <w:top w:val="single" w:sz="4" w:space="0" w:color="19233C"/>
              <w:left w:val="nil"/>
              <w:bottom w:val="single" w:sz="4" w:space="0" w:color="19233C"/>
              <w:right w:val="nil"/>
            </w:tcBorders>
          </w:tcPr>
          <w:p w14:paraId="41E4BCBC" w14:textId="77777777" w:rsidR="005302EC" w:rsidRPr="00995A48" w:rsidRDefault="005302EC" w:rsidP="005302EC">
            <w:pPr>
              <w:pStyle w:val="berschrift2"/>
              <w:spacing w:before="80"/>
              <w:rPr>
                <w:sz w:val="18"/>
                <w:szCs w:val="18"/>
                <w:lang w:val="fr-CH"/>
              </w:rPr>
            </w:pPr>
          </w:p>
        </w:tc>
        <w:tc>
          <w:tcPr>
            <w:tcW w:w="6180" w:type="dxa"/>
            <w:gridSpan w:val="3"/>
            <w:tcBorders>
              <w:top w:val="single" w:sz="4" w:space="0" w:color="19233C"/>
              <w:left w:val="nil"/>
              <w:bottom w:val="single" w:sz="4" w:space="0" w:color="19233C"/>
              <w:right w:val="nil"/>
            </w:tcBorders>
          </w:tcPr>
          <w:p w14:paraId="69A7ACE8" w14:textId="77777777" w:rsidR="001C0D91" w:rsidRPr="0021528E" w:rsidRDefault="001C0D91" w:rsidP="00003F5A">
            <w:pPr>
              <w:rPr>
                <w:b/>
                <w:sz w:val="18"/>
                <w:szCs w:val="18"/>
                <w:lang w:val="fr-CH"/>
              </w:rPr>
            </w:pPr>
            <w:r w:rsidRPr="0021528E">
              <w:rPr>
                <w:b/>
                <w:sz w:val="18"/>
                <w:szCs w:val="18"/>
                <w:lang w:val="fr-CH"/>
              </w:rPr>
              <w:t xml:space="preserve">Compatibilité matières </w:t>
            </w:r>
          </w:p>
          <w:p w14:paraId="60A1353E" w14:textId="19CD3469" w:rsidR="001C0D91" w:rsidRPr="00003F5A" w:rsidRDefault="001C0D91" w:rsidP="00003F5A">
            <w:pPr>
              <w:rPr>
                <w:sz w:val="18"/>
                <w:szCs w:val="18"/>
                <w:lang w:val="fr-CH"/>
              </w:rPr>
            </w:pPr>
            <w:r w:rsidRPr="00003F5A">
              <w:rPr>
                <w:sz w:val="18"/>
                <w:szCs w:val="18"/>
                <w:lang w:val="fr-CH"/>
              </w:rPr>
              <w:t>A-t-on considéré que l’eau traitée peut nuire aux matières utilisées dans l’ensemble du circuit ?</w:t>
            </w:r>
          </w:p>
          <w:p w14:paraId="23847A1F" w14:textId="77777777" w:rsidR="001C0D91" w:rsidRPr="00003F5A" w:rsidRDefault="001C0D91" w:rsidP="00003F5A">
            <w:pPr>
              <w:rPr>
                <w:sz w:val="18"/>
                <w:szCs w:val="18"/>
                <w:lang w:val="fr-CH"/>
              </w:rPr>
            </w:pPr>
            <w:r w:rsidRPr="00003F5A">
              <w:rPr>
                <w:sz w:val="18"/>
                <w:szCs w:val="18"/>
                <w:lang w:val="fr-CH"/>
              </w:rPr>
              <w:t>Il est également nécessaire de prendre en compte les matières utilisées dans le circuit utilisateur (moule par exemple).</w:t>
            </w:r>
          </w:p>
          <w:p w14:paraId="2C4DAEA3" w14:textId="77777777" w:rsidR="001C0D91" w:rsidRPr="00003F5A" w:rsidRDefault="001C0D91" w:rsidP="00003F5A">
            <w:pPr>
              <w:rPr>
                <w:sz w:val="18"/>
                <w:szCs w:val="18"/>
                <w:lang w:val="fr-CH"/>
              </w:rPr>
            </w:pPr>
          </w:p>
          <w:p w14:paraId="3B315F9C" w14:textId="5E019B56" w:rsidR="001C0D91" w:rsidRPr="00003F5A" w:rsidRDefault="00312FA9" w:rsidP="00312FA9">
            <w:pPr>
              <w:ind w:left="1005" w:hanging="1005"/>
              <w:rPr>
                <w:sz w:val="18"/>
                <w:szCs w:val="18"/>
                <w:lang w:val="fr-CH"/>
              </w:rPr>
            </w:pPr>
            <w:r w:rsidRPr="00003F5A">
              <w:rPr>
                <w:sz w:val="18"/>
                <w:szCs w:val="18"/>
                <w:lang w:val="fr-CH"/>
              </w:rPr>
              <w:t>Attention :</w:t>
            </w:r>
            <w:r w:rsidR="001C0D91" w:rsidRPr="00003F5A">
              <w:rPr>
                <w:sz w:val="18"/>
                <w:szCs w:val="18"/>
                <w:lang w:val="fr-CH"/>
              </w:rPr>
              <w:tab/>
              <w:t xml:space="preserve">Les composants zingués ne conviennent absolument </w:t>
            </w:r>
            <w:r w:rsidR="00E40BAF" w:rsidRPr="00003F5A">
              <w:rPr>
                <w:sz w:val="18"/>
                <w:szCs w:val="18"/>
                <w:lang w:val="fr-CH"/>
              </w:rPr>
              <w:t>pas !</w:t>
            </w:r>
          </w:p>
          <w:p w14:paraId="3FD87C39" w14:textId="43B80C28" w:rsidR="005302EC" w:rsidRPr="00003F5A" w:rsidRDefault="001C0D91" w:rsidP="00003F5A">
            <w:pPr>
              <w:rPr>
                <w:i/>
                <w:iCs/>
                <w:sz w:val="18"/>
                <w:szCs w:val="18"/>
                <w:lang w:val="fr-CH"/>
              </w:rPr>
            </w:pPr>
            <w:r w:rsidRPr="00003F5A">
              <w:rPr>
                <w:i/>
                <w:iCs/>
                <w:sz w:val="18"/>
                <w:szCs w:val="18"/>
                <w:lang w:val="fr-CH"/>
              </w:rPr>
              <w:t>Le circuit d’eau des thermorégulateurs HB-Therm est constitué de matières résistant à la corrosion telles que cuivre, laiton, bronze, nickel, acier chromé, titane, NBR, FPM (Viton®), PTFE (Téflon), FFKM, MQ (Silicone), PEEK et céramique (Al</w:t>
            </w:r>
            <w:r w:rsidRPr="00003F5A">
              <w:rPr>
                <w:i/>
                <w:iCs/>
                <w:sz w:val="18"/>
                <w:szCs w:val="18"/>
                <w:vertAlign w:val="subscript"/>
                <w:lang w:val="fr-CH"/>
              </w:rPr>
              <w:t>2</w:t>
            </w:r>
            <w:r w:rsidRPr="00003F5A">
              <w:rPr>
                <w:i/>
                <w:iCs/>
                <w:sz w:val="18"/>
                <w:szCs w:val="18"/>
                <w:lang w:val="fr-CH"/>
              </w:rPr>
              <w:t>O</w:t>
            </w:r>
            <w:r w:rsidRPr="00003F5A">
              <w:rPr>
                <w:i/>
                <w:iCs/>
                <w:sz w:val="18"/>
                <w:szCs w:val="18"/>
                <w:vertAlign w:val="subscript"/>
                <w:lang w:val="fr-CH"/>
              </w:rPr>
              <w:t>3</w:t>
            </w:r>
            <w:r w:rsidRPr="00003F5A">
              <w:rPr>
                <w:i/>
                <w:iCs/>
                <w:sz w:val="18"/>
                <w:szCs w:val="18"/>
                <w:lang w:val="fr-CH"/>
              </w:rPr>
              <w:t>).</w:t>
            </w:r>
          </w:p>
        </w:tc>
        <w:tc>
          <w:tcPr>
            <w:tcW w:w="160" w:type="dxa"/>
            <w:gridSpan w:val="2"/>
            <w:tcBorders>
              <w:top w:val="single" w:sz="4" w:space="0" w:color="19233C"/>
              <w:left w:val="nil"/>
              <w:bottom w:val="single" w:sz="4" w:space="0" w:color="19233C"/>
              <w:right w:val="nil"/>
            </w:tcBorders>
          </w:tcPr>
          <w:p w14:paraId="6F226681" w14:textId="77777777" w:rsidR="005302EC" w:rsidRPr="00003F5A" w:rsidRDefault="005302EC" w:rsidP="00003F5A">
            <w:pPr>
              <w:rPr>
                <w:rFonts w:cs="Arial"/>
                <w:sz w:val="18"/>
                <w:szCs w:val="18"/>
                <w:lang w:val="fr-CH"/>
              </w:rPr>
            </w:pPr>
          </w:p>
        </w:tc>
        <w:tc>
          <w:tcPr>
            <w:tcW w:w="2678" w:type="dxa"/>
            <w:tcBorders>
              <w:top w:val="single" w:sz="4" w:space="0" w:color="19233C"/>
              <w:left w:val="nil"/>
              <w:bottom w:val="single" w:sz="4" w:space="0" w:color="19233C"/>
              <w:right w:val="nil"/>
            </w:tcBorders>
          </w:tcPr>
          <w:p w14:paraId="6C28CA6F" w14:textId="00F0EDBD" w:rsidR="005302EC" w:rsidRPr="00003F5A" w:rsidRDefault="005302EC" w:rsidP="00003F5A">
            <w:pPr>
              <w:rPr>
                <w:rFonts w:cs="Arial"/>
                <w:sz w:val="18"/>
                <w:szCs w:val="18"/>
                <w:lang w:val="fr-CH"/>
              </w:rPr>
            </w:pPr>
            <w:r w:rsidRPr="00003F5A">
              <w:rPr>
                <w:rFonts w:cs="Arial"/>
                <w:sz w:val="18"/>
                <w:szCs w:val="18"/>
                <w:lang w:val="fr-CH"/>
              </w:rPr>
              <w:fldChar w:fldCharType="begin">
                <w:ffData>
                  <w:name w:val="Kontrollkästchen6"/>
                  <w:enabled/>
                  <w:calcOnExit w:val="0"/>
                  <w:checkBox>
                    <w:sizeAuto/>
                    <w:default w:val="0"/>
                  </w:checkBox>
                </w:ffData>
              </w:fldChar>
            </w:r>
            <w:r w:rsidRPr="00003F5A">
              <w:rPr>
                <w:rFonts w:cs="Arial"/>
                <w:sz w:val="18"/>
                <w:szCs w:val="18"/>
                <w:lang w:val="fr-CH"/>
              </w:rPr>
              <w:instrText xml:space="preserve"> FORMCHECKBOX </w:instrText>
            </w:r>
            <w:r w:rsidR="00787067">
              <w:rPr>
                <w:rFonts w:cs="Arial"/>
                <w:sz w:val="18"/>
                <w:szCs w:val="18"/>
                <w:lang w:val="fr-CH"/>
              </w:rPr>
            </w:r>
            <w:r w:rsidR="00787067">
              <w:rPr>
                <w:rFonts w:cs="Arial"/>
                <w:sz w:val="18"/>
                <w:szCs w:val="18"/>
                <w:lang w:val="fr-CH"/>
              </w:rPr>
              <w:fldChar w:fldCharType="separate"/>
            </w:r>
            <w:r w:rsidRPr="00003F5A">
              <w:rPr>
                <w:rFonts w:cs="Arial"/>
                <w:sz w:val="18"/>
                <w:szCs w:val="18"/>
                <w:lang w:val="fr-CH"/>
              </w:rPr>
              <w:fldChar w:fldCharType="end"/>
            </w:r>
            <w:r w:rsidR="00312FA9">
              <w:rPr>
                <w:rFonts w:cs="Arial"/>
                <w:sz w:val="18"/>
                <w:szCs w:val="18"/>
                <w:lang w:val="fr-CH"/>
              </w:rPr>
              <w:t xml:space="preserve"> </w:t>
            </w:r>
            <w:r w:rsidRPr="00003F5A">
              <w:rPr>
                <w:rFonts w:cs="Arial"/>
                <w:sz w:val="18"/>
                <w:szCs w:val="18"/>
                <w:lang w:val="fr-CH"/>
              </w:rPr>
              <w:t>Oui</w:t>
            </w:r>
          </w:p>
          <w:p w14:paraId="73EAF311" w14:textId="572CA8CC" w:rsidR="005302EC" w:rsidRPr="00003F5A" w:rsidRDefault="005302EC" w:rsidP="00003F5A">
            <w:pPr>
              <w:rPr>
                <w:rFonts w:cs="Arial"/>
                <w:sz w:val="18"/>
                <w:szCs w:val="18"/>
                <w:lang w:val="fr-CH"/>
              </w:rPr>
            </w:pPr>
            <w:r w:rsidRPr="00003F5A">
              <w:rPr>
                <w:rFonts w:cs="Arial"/>
                <w:sz w:val="18"/>
                <w:szCs w:val="18"/>
                <w:lang w:val="fr-CH"/>
              </w:rPr>
              <w:fldChar w:fldCharType="begin">
                <w:ffData>
                  <w:name w:val="Kontrollkästchen6"/>
                  <w:enabled/>
                  <w:calcOnExit w:val="0"/>
                  <w:checkBox>
                    <w:sizeAuto/>
                    <w:default w:val="0"/>
                  </w:checkBox>
                </w:ffData>
              </w:fldChar>
            </w:r>
            <w:r w:rsidRPr="00003F5A">
              <w:rPr>
                <w:rFonts w:cs="Arial"/>
                <w:sz w:val="18"/>
                <w:szCs w:val="18"/>
                <w:lang w:val="fr-CH"/>
              </w:rPr>
              <w:instrText xml:space="preserve"> FORMCHECKBOX </w:instrText>
            </w:r>
            <w:r w:rsidR="00787067">
              <w:rPr>
                <w:rFonts w:cs="Arial"/>
                <w:sz w:val="18"/>
                <w:szCs w:val="18"/>
                <w:lang w:val="fr-CH"/>
              </w:rPr>
            </w:r>
            <w:r w:rsidR="00787067">
              <w:rPr>
                <w:rFonts w:cs="Arial"/>
                <w:sz w:val="18"/>
                <w:szCs w:val="18"/>
                <w:lang w:val="fr-CH"/>
              </w:rPr>
              <w:fldChar w:fldCharType="separate"/>
            </w:r>
            <w:r w:rsidRPr="00003F5A">
              <w:rPr>
                <w:rFonts w:cs="Arial"/>
                <w:sz w:val="18"/>
                <w:szCs w:val="18"/>
                <w:lang w:val="fr-CH"/>
              </w:rPr>
              <w:fldChar w:fldCharType="end"/>
            </w:r>
            <w:r w:rsidR="00312FA9">
              <w:rPr>
                <w:rFonts w:cs="Arial"/>
                <w:sz w:val="18"/>
                <w:szCs w:val="18"/>
                <w:lang w:val="fr-CH"/>
              </w:rPr>
              <w:t xml:space="preserve"> </w:t>
            </w:r>
            <w:r w:rsidRPr="00003F5A">
              <w:rPr>
                <w:rFonts w:cs="Arial"/>
                <w:sz w:val="18"/>
                <w:szCs w:val="18"/>
                <w:lang w:val="fr-CH"/>
              </w:rPr>
              <w:t>No</w:t>
            </w:r>
          </w:p>
          <w:p w14:paraId="177BBF00" w14:textId="77777777" w:rsidR="005302EC" w:rsidRPr="00003F5A" w:rsidRDefault="005302EC" w:rsidP="00003F5A">
            <w:pPr>
              <w:rPr>
                <w:rFonts w:cs="Arial"/>
                <w:sz w:val="18"/>
                <w:szCs w:val="18"/>
                <w:lang w:val="fr-CH"/>
              </w:rPr>
            </w:pPr>
          </w:p>
          <w:p w14:paraId="015B252A" w14:textId="2A2C2420" w:rsidR="005302EC" w:rsidRPr="00003F5A" w:rsidRDefault="005302EC" w:rsidP="00003F5A">
            <w:pPr>
              <w:rPr>
                <w:sz w:val="18"/>
                <w:szCs w:val="18"/>
                <w:lang w:val="fr-CH"/>
              </w:rPr>
            </w:pPr>
            <w:r w:rsidRPr="00003F5A">
              <w:rPr>
                <w:sz w:val="18"/>
                <w:szCs w:val="18"/>
                <w:lang w:val="fr-CH"/>
              </w:rPr>
              <w:t>Comments :</w:t>
            </w:r>
          </w:p>
          <w:p w14:paraId="3085FCA7" w14:textId="20AD7EA6" w:rsidR="005302EC" w:rsidRPr="00003F5A" w:rsidRDefault="005302EC" w:rsidP="00003F5A">
            <w:pPr>
              <w:rPr>
                <w:rFonts w:cs="Arial"/>
                <w:sz w:val="18"/>
                <w:szCs w:val="18"/>
                <w:lang w:val="fr-CH"/>
              </w:rPr>
            </w:pPr>
            <w:r w:rsidRPr="00003F5A">
              <w:rPr>
                <w:rFonts w:cs="Arial"/>
                <w:sz w:val="18"/>
                <w:szCs w:val="18"/>
                <w:lang w:val="fr-CH"/>
              </w:rPr>
              <w:fldChar w:fldCharType="begin">
                <w:ffData>
                  <w:name w:val=""/>
                  <w:enabled/>
                  <w:calcOnExit w:val="0"/>
                  <w:textInput>
                    <w:maxLength w:val="200"/>
                  </w:textInput>
                </w:ffData>
              </w:fldChar>
            </w:r>
            <w:r w:rsidRPr="00003F5A">
              <w:rPr>
                <w:rFonts w:cs="Arial"/>
                <w:sz w:val="18"/>
                <w:szCs w:val="18"/>
                <w:lang w:val="fr-CH"/>
              </w:rPr>
              <w:instrText xml:space="preserve"> FORMTEXT </w:instrText>
            </w:r>
            <w:r w:rsidRPr="00003F5A">
              <w:rPr>
                <w:rFonts w:cs="Arial"/>
                <w:sz w:val="18"/>
                <w:szCs w:val="18"/>
                <w:lang w:val="fr-CH"/>
              </w:rPr>
            </w:r>
            <w:r w:rsidRPr="00003F5A">
              <w:rPr>
                <w:rFonts w:cs="Arial"/>
                <w:sz w:val="18"/>
                <w:szCs w:val="18"/>
                <w:lang w:val="fr-CH"/>
              </w:rPr>
              <w:fldChar w:fldCharType="separate"/>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fldChar w:fldCharType="end"/>
            </w:r>
          </w:p>
        </w:tc>
      </w:tr>
    </w:tbl>
    <w:p w14:paraId="1B7D9CBA" w14:textId="77777777" w:rsidR="00A25768" w:rsidRPr="00995A48" w:rsidRDefault="00A25768">
      <w:pPr>
        <w:rPr>
          <w:lang w:val="fr-CH"/>
        </w:rPr>
      </w:pPr>
      <w:r w:rsidRPr="00995A48">
        <w:rPr>
          <w:b/>
          <w:lang w:val="fr-CH"/>
        </w:rPr>
        <w:br w:type="page"/>
      </w:r>
    </w:p>
    <w:tbl>
      <w:tblPr>
        <w:tblW w:w="9639" w:type="dxa"/>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Layout w:type="fixed"/>
        <w:tblCellMar>
          <w:left w:w="70" w:type="dxa"/>
          <w:right w:w="70" w:type="dxa"/>
        </w:tblCellMar>
        <w:tblLook w:val="0000" w:firstRow="0" w:lastRow="0" w:firstColumn="0" w:lastColumn="0" w:noHBand="0" w:noVBand="0"/>
      </w:tblPr>
      <w:tblGrid>
        <w:gridCol w:w="72"/>
        <w:gridCol w:w="571"/>
        <w:gridCol w:w="6366"/>
        <w:gridCol w:w="165"/>
        <w:gridCol w:w="7"/>
        <w:gridCol w:w="2458"/>
      </w:tblGrid>
      <w:tr w:rsidR="00B31451" w:rsidRPr="00995A48" w14:paraId="2A2E04B4" w14:textId="77777777" w:rsidTr="00B31451">
        <w:trPr>
          <w:trHeight w:val="397"/>
        </w:trPr>
        <w:tc>
          <w:tcPr>
            <w:tcW w:w="624" w:type="dxa"/>
            <w:gridSpan w:val="2"/>
            <w:tcBorders>
              <w:top w:val="single" w:sz="4" w:space="0" w:color="19233C"/>
              <w:left w:val="nil"/>
              <w:bottom w:val="single" w:sz="4" w:space="0" w:color="19233C"/>
              <w:right w:val="nil"/>
            </w:tcBorders>
          </w:tcPr>
          <w:p w14:paraId="1C118F0D" w14:textId="1CE86BD5" w:rsidR="00B31451" w:rsidRPr="00995A48" w:rsidRDefault="00B31451" w:rsidP="00B31451">
            <w:pPr>
              <w:pStyle w:val="berschrift2"/>
              <w:spacing w:before="80"/>
              <w:rPr>
                <w:sz w:val="18"/>
                <w:szCs w:val="18"/>
                <w:lang w:val="fr-CH"/>
              </w:rPr>
            </w:pPr>
          </w:p>
        </w:tc>
        <w:tc>
          <w:tcPr>
            <w:tcW w:w="6179" w:type="dxa"/>
            <w:tcBorders>
              <w:top w:val="single" w:sz="4" w:space="0" w:color="19233C"/>
              <w:left w:val="nil"/>
              <w:bottom w:val="single" w:sz="4" w:space="0" w:color="19233C"/>
              <w:right w:val="nil"/>
            </w:tcBorders>
          </w:tcPr>
          <w:p w14:paraId="5D333B11" w14:textId="77777777" w:rsidR="00B31451" w:rsidRPr="0021528E" w:rsidRDefault="00B31451" w:rsidP="00003F5A">
            <w:pPr>
              <w:rPr>
                <w:b/>
                <w:bCs/>
                <w:sz w:val="18"/>
                <w:szCs w:val="18"/>
                <w:lang w:val="fr-CH" w:eastAsia="de-DE"/>
              </w:rPr>
            </w:pPr>
            <w:r w:rsidRPr="0021528E">
              <w:rPr>
                <w:b/>
                <w:bCs/>
                <w:sz w:val="18"/>
                <w:szCs w:val="18"/>
                <w:lang w:val="fr-CH"/>
              </w:rPr>
              <w:t>Tenue à la température</w:t>
            </w:r>
          </w:p>
          <w:p w14:paraId="116DD671" w14:textId="16D54A91" w:rsidR="00B31451" w:rsidRPr="00003F5A" w:rsidRDefault="00B31451" w:rsidP="00003F5A">
            <w:pPr>
              <w:rPr>
                <w:sz w:val="18"/>
                <w:szCs w:val="18"/>
                <w:lang w:val="fr-CH"/>
              </w:rPr>
            </w:pPr>
            <w:r w:rsidRPr="00003F5A">
              <w:rPr>
                <w:sz w:val="18"/>
                <w:szCs w:val="18"/>
                <w:lang w:val="fr-CH"/>
              </w:rPr>
              <w:t>Est-ce que les différents composants du traitement de l’eau résistent au moins jusqu’à la température du départ</w:t>
            </w:r>
            <w:r w:rsidR="001363AC" w:rsidRPr="00003F5A">
              <w:rPr>
                <w:sz w:val="18"/>
                <w:szCs w:val="18"/>
                <w:lang w:val="fr-CH"/>
              </w:rPr>
              <w:t xml:space="preserve"> </w:t>
            </w:r>
            <w:r w:rsidRPr="00003F5A">
              <w:rPr>
                <w:sz w:val="18"/>
                <w:szCs w:val="18"/>
                <w:lang w:val="fr-CH"/>
              </w:rPr>
              <w:t>?</w:t>
            </w:r>
          </w:p>
          <w:p w14:paraId="3DC869AB" w14:textId="77777777" w:rsidR="00B31451" w:rsidRPr="00003F5A" w:rsidRDefault="00B31451" w:rsidP="00003F5A">
            <w:pPr>
              <w:rPr>
                <w:sz w:val="18"/>
                <w:szCs w:val="18"/>
                <w:lang w:val="fr-CH"/>
              </w:rPr>
            </w:pPr>
            <w:r w:rsidRPr="00003F5A">
              <w:rPr>
                <w:sz w:val="18"/>
                <w:szCs w:val="18"/>
                <w:lang w:val="fr-CH"/>
              </w:rPr>
              <w:t xml:space="preserve">Dans certains cas particuliers, l’eau de refroidissement peut passer en phase vapeur dans le refroidisseur du thermorégulateur. </w:t>
            </w:r>
          </w:p>
          <w:p w14:paraId="4C8A9CF0" w14:textId="77777777" w:rsidR="00B31451" w:rsidRPr="00003F5A" w:rsidRDefault="00B31451" w:rsidP="00003F5A">
            <w:pPr>
              <w:rPr>
                <w:sz w:val="18"/>
                <w:szCs w:val="18"/>
                <w:lang w:val="fr-CH"/>
              </w:rPr>
            </w:pPr>
          </w:p>
          <w:p w14:paraId="7E9704F9" w14:textId="7CB37887" w:rsidR="00B31451" w:rsidRPr="00003F5A" w:rsidRDefault="00B31451" w:rsidP="00003F5A">
            <w:pPr>
              <w:rPr>
                <w:i/>
                <w:iCs/>
                <w:sz w:val="18"/>
                <w:szCs w:val="18"/>
                <w:lang w:val="fr-CH"/>
              </w:rPr>
            </w:pPr>
            <w:r w:rsidRPr="00003F5A">
              <w:rPr>
                <w:i/>
                <w:iCs/>
                <w:sz w:val="18"/>
                <w:szCs w:val="18"/>
                <w:lang w:val="fr-CH"/>
              </w:rPr>
              <w:t>Sur les thermorégulateurs HB-Therm le refroidissement est régulé par une vanne proportionnelle, sans évaporation, avec des températures de refroidissement inférieures à 60 °C, d’où l’absence de dépôt de calcaire.</w:t>
            </w:r>
          </w:p>
        </w:tc>
        <w:tc>
          <w:tcPr>
            <w:tcW w:w="160" w:type="dxa"/>
            <w:tcBorders>
              <w:top w:val="single" w:sz="4" w:space="0" w:color="19233C"/>
              <w:left w:val="nil"/>
              <w:bottom w:val="single" w:sz="4" w:space="0" w:color="19233C"/>
              <w:right w:val="nil"/>
            </w:tcBorders>
          </w:tcPr>
          <w:p w14:paraId="02A6C7F6" w14:textId="77777777" w:rsidR="00B31451" w:rsidRPr="00003F5A" w:rsidRDefault="00B31451" w:rsidP="00003F5A">
            <w:pPr>
              <w:rPr>
                <w:rFonts w:cs="Arial"/>
                <w:sz w:val="18"/>
                <w:szCs w:val="18"/>
                <w:lang w:val="fr-CH"/>
              </w:rPr>
            </w:pPr>
          </w:p>
        </w:tc>
        <w:tc>
          <w:tcPr>
            <w:tcW w:w="2393" w:type="dxa"/>
            <w:gridSpan w:val="2"/>
            <w:tcBorders>
              <w:top w:val="single" w:sz="4" w:space="0" w:color="19233C"/>
              <w:left w:val="nil"/>
              <w:bottom w:val="single" w:sz="4" w:space="0" w:color="19233C"/>
              <w:right w:val="nil"/>
            </w:tcBorders>
          </w:tcPr>
          <w:p w14:paraId="351BE3DF" w14:textId="2A313641" w:rsidR="00B31451" w:rsidRPr="00003F5A" w:rsidRDefault="00B31451" w:rsidP="00003F5A">
            <w:pPr>
              <w:rPr>
                <w:rFonts w:cs="Arial"/>
                <w:sz w:val="18"/>
                <w:szCs w:val="18"/>
                <w:lang w:val="fr-CH"/>
              </w:rPr>
            </w:pPr>
            <w:r w:rsidRPr="00003F5A">
              <w:rPr>
                <w:rFonts w:cs="Arial"/>
                <w:sz w:val="18"/>
                <w:szCs w:val="18"/>
                <w:lang w:val="fr-CH"/>
              </w:rPr>
              <w:fldChar w:fldCharType="begin">
                <w:ffData>
                  <w:name w:val="Kontrollkästchen6"/>
                  <w:enabled/>
                  <w:calcOnExit w:val="0"/>
                  <w:checkBox>
                    <w:sizeAuto/>
                    <w:default w:val="0"/>
                  </w:checkBox>
                </w:ffData>
              </w:fldChar>
            </w:r>
            <w:r w:rsidRPr="00003F5A">
              <w:rPr>
                <w:rFonts w:cs="Arial"/>
                <w:sz w:val="18"/>
                <w:szCs w:val="18"/>
                <w:lang w:val="fr-CH"/>
              </w:rPr>
              <w:instrText xml:space="preserve"> FORMCHECKBOX </w:instrText>
            </w:r>
            <w:r w:rsidR="00787067">
              <w:rPr>
                <w:rFonts w:cs="Arial"/>
                <w:sz w:val="18"/>
                <w:szCs w:val="18"/>
                <w:lang w:val="fr-CH"/>
              </w:rPr>
            </w:r>
            <w:r w:rsidR="00787067">
              <w:rPr>
                <w:rFonts w:cs="Arial"/>
                <w:sz w:val="18"/>
                <w:szCs w:val="18"/>
                <w:lang w:val="fr-CH"/>
              </w:rPr>
              <w:fldChar w:fldCharType="separate"/>
            </w:r>
            <w:r w:rsidRPr="00003F5A">
              <w:rPr>
                <w:rFonts w:cs="Arial"/>
                <w:sz w:val="18"/>
                <w:szCs w:val="18"/>
                <w:lang w:val="fr-CH"/>
              </w:rPr>
              <w:fldChar w:fldCharType="end"/>
            </w:r>
            <w:r w:rsidR="00312FA9">
              <w:rPr>
                <w:rFonts w:cs="Arial"/>
                <w:sz w:val="18"/>
                <w:szCs w:val="18"/>
                <w:lang w:val="fr-CH"/>
              </w:rPr>
              <w:t xml:space="preserve"> </w:t>
            </w:r>
            <w:r w:rsidRPr="00003F5A">
              <w:rPr>
                <w:rFonts w:cs="Arial"/>
                <w:sz w:val="18"/>
                <w:szCs w:val="18"/>
                <w:lang w:val="fr-CH"/>
              </w:rPr>
              <w:t>Oui</w:t>
            </w:r>
          </w:p>
          <w:p w14:paraId="0A01B1E4" w14:textId="4F9FB64F" w:rsidR="00B31451" w:rsidRPr="00003F5A" w:rsidRDefault="00B31451" w:rsidP="00003F5A">
            <w:pPr>
              <w:rPr>
                <w:rFonts w:cs="Arial"/>
                <w:sz w:val="18"/>
                <w:szCs w:val="18"/>
                <w:lang w:val="fr-CH"/>
              </w:rPr>
            </w:pPr>
            <w:r w:rsidRPr="00003F5A">
              <w:rPr>
                <w:rFonts w:cs="Arial"/>
                <w:sz w:val="18"/>
                <w:szCs w:val="18"/>
                <w:lang w:val="fr-CH"/>
              </w:rPr>
              <w:fldChar w:fldCharType="begin">
                <w:ffData>
                  <w:name w:val="Kontrollkästchen6"/>
                  <w:enabled/>
                  <w:calcOnExit w:val="0"/>
                  <w:checkBox>
                    <w:sizeAuto/>
                    <w:default w:val="0"/>
                  </w:checkBox>
                </w:ffData>
              </w:fldChar>
            </w:r>
            <w:r w:rsidRPr="00003F5A">
              <w:rPr>
                <w:rFonts w:cs="Arial"/>
                <w:sz w:val="18"/>
                <w:szCs w:val="18"/>
                <w:lang w:val="fr-CH"/>
              </w:rPr>
              <w:instrText xml:space="preserve"> FORMCHECKBOX </w:instrText>
            </w:r>
            <w:r w:rsidR="00787067">
              <w:rPr>
                <w:rFonts w:cs="Arial"/>
                <w:sz w:val="18"/>
                <w:szCs w:val="18"/>
                <w:lang w:val="fr-CH"/>
              </w:rPr>
            </w:r>
            <w:r w:rsidR="00787067">
              <w:rPr>
                <w:rFonts w:cs="Arial"/>
                <w:sz w:val="18"/>
                <w:szCs w:val="18"/>
                <w:lang w:val="fr-CH"/>
              </w:rPr>
              <w:fldChar w:fldCharType="separate"/>
            </w:r>
            <w:r w:rsidRPr="00003F5A">
              <w:rPr>
                <w:rFonts w:cs="Arial"/>
                <w:sz w:val="18"/>
                <w:szCs w:val="18"/>
                <w:lang w:val="fr-CH"/>
              </w:rPr>
              <w:fldChar w:fldCharType="end"/>
            </w:r>
            <w:r w:rsidR="00312FA9">
              <w:rPr>
                <w:rFonts w:cs="Arial"/>
                <w:sz w:val="18"/>
                <w:szCs w:val="18"/>
                <w:lang w:val="fr-CH"/>
              </w:rPr>
              <w:t xml:space="preserve"> </w:t>
            </w:r>
            <w:r w:rsidRPr="00003F5A">
              <w:rPr>
                <w:rFonts w:cs="Arial"/>
                <w:sz w:val="18"/>
                <w:szCs w:val="18"/>
                <w:lang w:val="fr-CH"/>
              </w:rPr>
              <w:t>No</w:t>
            </w:r>
          </w:p>
          <w:p w14:paraId="7E121D10" w14:textId="77777777" w:rsidR="00B31451" w:rsidRPr="00003F5A" w:rsidRDefault="00B31451" w:rsidP="00003F5A">
            <w:pPr>
              <w:rPr>
                <w:rFonts w:cs="Arial"/>
                <w:sz w:val="18"/>
                <w:szCs w:val="18"/>
                <w:lang w:val="fr-CH"/>
              </w:rPr>
            </w:pPr>
          </w:p>
          <w:p w14:paraId="17F1F995" w14:textId="1E13DDF9" w:rsidR="00B31451" w:rsidRPr="00003F5A" w:rsidRDefault="00B31451" w:rsidP="00003F5A">
            <w:pPr>
              <w:rPr>
                <w:sz w:val="18"/>
                <w:szCs w:val="18"/>
                <w:lang w:val="fr-CH"/>
              </w:rPr>
            </w:pPr>
            <w:r w:rsidRPr="00003F5A">
              <w:rPr>
                <w:sz w:val="18"/>
                <w:szCs w:val="18"/>
                <w:lang w:val="fr-CH"/>
              </w:rPr>
              <w:t>Comments :</w:t>
            </w:r>
          </w:p>
          <w:p w14:paraId="14AF7527" w14:textId="39008BE4" w:rsidR="00B31451" w:rsidRPr="00003F5A" w:rsidRDefault="00B31451" w:rsidP="00003F5A">
            <w:pPr>
              <w:rPr>
                <w:rFonts w:cs="Arial"/>
                <w:sz w:val="18"/>
                <w:szCs w:val="18"/>
                <w:lang w:val="fr-CH"/>
              </w:rPr>
            </w:pPr>
            <w:r w:rsidRPr="00003F5A">
              <w:rPr>
                <w:rFonts w:cs="Arial"/>
                <w:sz w:val="18"/>
                <w:szCs w:val="18"/>
                <w:lang w:val="fr-CH"/>
              </w:rPr>
              <w:fldChar w:fldCharType="begin">
                <w:ffData>
                  <w:name w:val=""/>
                  <w:enabled/>
                  <w:calcOnExit w:val="0"/>
                  <w:textInput>
                    <w:maxLength w:val="200"/>
                  </w:textInput>
                </w:ffData>
              </w:fldChar>
            </w:r>
            <w:r w:rsidRPr="00003F5A">
              <w:rPr>
                <w:rFonts w:cs="Arial"/>
                <w:sz w:val="18"/>
                <w:szCs w:val="18"/>
                <w:lang w:val="fr-CH"/>
              </w:rPr>
              <w:instrText xml:space="preserve"> FORMTEXT </w:instrText>
            </w:r>
            <w:r w:rsidRPr="00003F5A">
              <w:rPr>
                <w:rFonts w:cs="Arial"/>
                <w:sz w:val="18"/>
                <w:szCs w:val="18"/>
                <w:lang w:val="fr-CH"/>
              </w:rPr>
            </w:r>
            <w:r w:rsidRPr="00003F5A">
              <w:rPr>
                <w:rFonts w:cs="Arial"/>
                <w:sz w:val="18"/>
                <w:szCs w:val="18"/>
                <w:lang w:val="fr-CH"/>
              </w:rPr>
              <w:fldChar w:fldCharType="separate"/>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fldChar w:fldCharType="end"/>
            </w:r>
          </w:p>
        </w:tc>
      </w:tr>
      <w:tr w:rsidR="00B31451" w:rsidRPr="00995A48" w14:paraId="77E3BD48" w14:textId="77777777" w:rsidTr="00B31451">
        <w:trPr>
          <w:trHeight w:val="397"/>
        </w:trPr>
        <w:tc>
          <w:tcPr>
            <w:tcW w:w="624" w:type="dxa"/>
            <w:gridSpan w:val="2"/>
            <w:tcBorders>
              <w:top w:val="single" w:sz="4" w:space="0" w:color="19233C"/>
              <w:left w:val="nil"/>
              <w:bottom w:val="single" w:sz="4" w:space="0" w:color="19233C"/>
              <w:right w:val="nil"/>
            </w:tcBorders>
          </w:tcPr>
          <w:p w14:paraId="42773552" w14:textId="77777777" w:rsidR="00B31451" w:rsidRPr="00995A48" w:rsidRDefault="00B31451" w:rsidP="00B31451">
            <w:pPr>
              <w:pStyle w:val="berschrift2"/>
              <w:spacing w:before="80"/>
              <w:rPr>
                <w:sz w:val="18"/>
                <w:szCs w:val="18"/>
                <w:lang w:val="fr-CH"/>
              </w:rPr>
            </w:pPr>
          </w:p>
        </w:tc>
        <w:tc>
          <w:tcPr>
            <w:tcW w:w="6179" w:type="dxa"/>
            <w:tcBorders>
              <w:top w:val="single" w:sz="4" w:space="0" w:color="19233C"/>
              <w:left w:val="nil"/>
              <w:bottom w:val="single" w:sz="4" w:space="0" w:color="19233C"/>
              <w:right w:val="nil"/>
            </w:tcBorders>
          </w:tcPr>
          <w:p w14:paraId="54C81114" w14:textId="77777777" w:rsidR="00B31451" w:rsidRPr="0021528E" w:rsidRDefault="00B31451" w:rsidP="00003F5A">
            <w:pPr>
              <w:rPr>
                <w:b/>
                <w:bCs/>
                <w:sz w:val="18"/>
                <w:szCs w:val="18"/>
                <w:lang w:val="fr-CH" w:eastAsia="de-DE"/>
              </w:rPr>
            </w:pPr>
            <w:r w:rsidRPr="0021528E">
              <w:rPr>
                <w:b/>
                <w:bCs/>
                <w:sz w:val="18"/>
                <w:szCs w:val="18"/>
                <w:lang w:val="fr-CH"/>
              </w:rPr>
              <w:t>Tenue à l’air ou à l’oxygène</w:t>
            </w:r>
          </w:p>
          <w:p w14:paraId="1A441851" w14:textId="31B3619F" w:rsidR="00B31451" w:rsidRPr="00003F5A" w:rsidRDefault="00B31451" w:rsidP="00003F5A">
            <w:pPr>
              <w:rPr>
                <w:sz w:val="18"/>
                <w:szCs w:val="18"/>
                <w:lang w:val="fr-CH"/>
              </w:rPr>
            </w:pPr>
            <w:r w:rsidRPr="00003F5A">
              <w:rPr>
                <w:sz w:val="18"/>
                <w:szCs w:val="18"/>
                <w:lang w:val="fr-CH"/>
              </w:rPr>
              <w:t>Est-ce que la présence éventuelle d’oxygène dans l’eau peut nuire à l’action et à la durée de vie des produits utilisés pour le traitement de l’eau</w:t>
            </w:r>
            <w:r w:rsidR="001363AC" w:rsidRPr="00003F5A">
              <w:rPr>
                <w:sz w:val="18"/>
                <w:szCs w:val="18"/>
                <w:lang w:val="fr-CH"/>
              </w:rPr>
              <w:t xml:space="preserve"> </w:t>
            </w:r>
            <w:r w:rsidRPr="00003F5A">
              <w:rPr>
                <w:sz w:val="18"/>
                <w:szCs w:val="18"/>
                <w:lang w:val="fr-CH"/>
              </w:rPr>
              <w:t>?</w:t>
            </w:r>
          </w:p>
          <w:p w14:paraId="41658C0E" w14:textId="77777777" w:rsidR="00B31451" w:rsidRPr="00003F5A" w:rsidRDefault="00B31451" w:rsidP="00003F5A">
            <w:pPr>
              <w:rPr>
                <w:sz w:val="18"/>
                <w:szCs w:val="18"/>
                <w:lang w:val="fr-CH"/>
              </w:rPr>
            </w:pPr>
          </w:p>
          <w:p w14:paraId="284977A4" w14:textId="6FBACA80" w:rsidR="00B31451" w:rsidRPr="00003F5A" w:rsidRDefault="00B31451" w:rsidP="00003F5A">
            <w:pPr>
              <w:rPr>
                <w:i/>
                <w:iCs/>
                <w:sz w:val="18"/>
                <w:szCs w:val="18"/>
                <w:lang w:val="fr-CH"/>
              </w:rPr>
            </w:pPr>
            <w:r w:rsidRPr="00003F5A">
              <w:rPr>
                <w:i/>
                <w:iCs/>
                <w:sz w:val="18"/>
                <w:szCs w:val="18"/>
                <w:lang w:val="fr-CH"/>
              </w:rPr>
              <w:t>Les thermorégulateurs HB-Therm constituent des systèmes fermés sans contact avec l’oxygène, dotés de purge automatique.</w:t>
            </w:r>
          </w:p>
        </w:tc>
        <w:tc>
          <w:tcPr>
            <w:tcW w:w="160" w:type="dxa"/>
            <w:tcBorders>
              <w:top w:val="single" w:sz="4" w:space="0" w:color="19233C"/>
              <w:left w:val="nil"/>
              <w:bottom w:val="single" w:sz="4" w:space="0" w:color="19233C"/>
              <w:right w:val="nil"/>
            </w:tcBorders>
          </w:tcPr>
          <w:p w14:paraId="257F9264" w14:textId="77777777" w:rsidR="00B31451" w:rsidRPr="00003F5A" w:rsidRDefault="00B31451" w:rsidP="00003F5A">
            <w:pPr>
              <w:rPr>
                <w:rFonts w:cs="Arial"/>
                <w:sz w:val="18"/>
                <w:szCs w:val="18"/>
                <w:lang w:val="fr-CH"/>
              </w:rPr>
            </w:pPr>
          </w:p>
        </w:tc>
        <w:tc>
          <w:tcPr>
            <w:tcW w:w="2393" w:type="dxa"/>
            <w:gridSpan w:val="2"/>
            <w:tcBorders>
              <w:top w:val="single" w:sz="4" w:space="0" w:color="19233C"/>
              <w:left w:val="nil"/>
              <w:bottom w:val="single" w:sz="4" w:space="0" w:color="19233C"/>
              <w:right w:val="nil"/>
            </w:tcBorders>
          </w:tcPr>
          <w:p w14:paraId="773022C2" w14:textId="520185E3" w:rsidR="00B31451" w:rsidRPr="00003F5A" w:rsidRDefault="00B31451" w:rsidP="00003F5A">
            <w:pPr>
              <w:rPr>
                <w:rFonts w:cs="Arial"/>
                <w:sz w:val="18"/>
                <w:szCs w:val="18"/>
                <w:lang w:val="fr-CH"/>
              </w:rPr>
            </w:pPr>
            <w:r w:rsidRPr="00003F5A">
              <w:rPr>
                <w:rFonts w:cs="Arial"/>
                <w:sz w:val="18"/>
                <w:szCs w:val="18"/>
                <w:lang w:val="fr-CH"/>
              </w:rPr>
              <w:fldChar w:fldCharType="begin">
                <w:ffData>
                  <w:name w:val="Kontrollkästchen6"/>
                  <w:enabled/>
                  <w:calcOnExit w:val="0"/>
                  <w:checkBox>
                    <w:sizeAuto/>
                    <w:default w:val="0"/>
                  </w:checkBox>
                </w:ffData>
              </w:fldChar>
            </w:r>
            <w:r w:rsidRPr="00003F5A">
              <w:rPr>
                <w:rFonts w:cs="Arial"/>
                <w:sz w:val="18"/>
                <w:szCs w:val="18"/>
                <w:lang w:val="fr-CH"/>
              </w:rPr>
              <w:instrText xml:space="preserve"> FORMCHECKBOX </w:instrText>
            </w:r>
            <w:r w:rsidR="00787067">
              <w:rPr>
                <w:rFonts w:cs="Arial"/>
                <w:sz w:val="18"/>
                <w:szCs w:val="18"/>
                <w:lang w:val="fr-CH"/>
              </w:rPr>
            </w:r>
            <w:r w:rsidR="00787067">
              <w:rPr>
                <w:rFonts w:cs="Arial"/>
                <w:sz w:val="18"/>
                <w:szCs w:val="18"/>
                <w:lang w:val="fr-CH"/>
              </w:rPr>
              <w:fldChar w:fldCharType="separate"/>
            </w:r>
            <w:r w:rsidRPr="00003F5A">
              <w:rPr>
                <w:rFonts w:cs="Arial"/>
                <w:sz w:val="18"/>
                <w:szCs w:val="18"/>
                <w:lang w:val="fr-CH"/>
              </w:rPr>
              <w:fldChar w:fldCharType="end"/>
            </w:r>
            <w:r w:rsidR="00312FA9">
              <w:rPr>
                <w:rFonts w:cs="Arial"/>
                <w:sz w:val="18"/>
                <w:szCs w:val="18"/>
                <w:lang w:val="fr-CH"/>
              </w:rPr>
              <w:t xml:space="preserve"> </w:t>
            </w:r>
            <w:r w:rsidRPr="00003F5A">
              <w:rPr>
                <w:rFonts w:cs="Arial"/>
                <w:sz w:val="18"/>
                <w:szCs w:val="18"/>
                <w:lang w:val="fr-CH"/>
              </w:rPr>
              <w:t>Oui</w:t>
            </w:r>
          </w:p>
          <w:p w14:paraId="0CB27154" w14:textId="1BC0C54D" w:rsidR="00B31451" w:rsidRPr="00003F5A" w:rsidRDefault="00B31451" w:rsidP="00003F5A">
            <w:pPr>
              <w:rPr>
                <w:rFonts w:cs="Arial"/>
                <w:sz w:val="18"/>
                <w:szCs w:val="18"/>
                <w:lang w:val="fr-CH"/>
              </w:rPr>
            </w:pPr>
            <w:r w:rsidRPr="00003F5A">
              <w:rPr>
                <w:rFonts w:cs="Arial"/>
                <w:sz w:val="18"/>
                <w:szCs w:val="18"/>
                <w:lang w:val="fr-CH"/>
              </w:rPr>
              <w:fldChar w:fldCharType="begin">
                <w:ffData>
                  <w:name w:val="Kontrollkästchen6"/>
                  <w:enabled/>
                  <w:calcOnExit w:val="0"/>
                  <w:checkBox>
                    <w:sizeAuto/>
                    <w:default w:val="0"/>
                  </w:checkBox>
                </w:ffData>
              </w:fldChar>
            </w:r>
            <w:r w:rsidRPr="00003F5A">
              <w:rPr>
                <w:rFonts w:cs="Arial"/>
                <w:sz w:val="18"/>
                <w:szCs w:val="18"/>
                <w:lang w:val="fr-CH"/>
              </w:rPr>
              <w:instrText xml:space="preserve"> FORMCHECKBOX </w:instrText>
            </w:r>
            <w:r w:rsidR="00787067">
              <w:rPr>
                <w:rFonts w:cs="Arial"/>
                <w:sz w:val="18"/>
                <w:szCs w:val="18"/>
                <w:lang w:val="fr-CH"/>
              </w:rPr>
            </w:r>
            <w:r w:rsidR="00787067">
              <w:rPr>
                <w:rFonts w:cs="Arial"/>
                <w:sz w:val="18"/>
                <w:szCs w:val="18"/>
                <w:lang w:val="fr-CH"/>
              </w:rPr>
              <w:fldChar w:fldCharType="separate"/>
            </w:r>
            <w:r w:rsidRPr="00003F5A">
              <w:rPr>
                <w:rFonts w:cs="Arial"/>
                <w:sz w:val="18"/>
                <w:szCs w:val="18"/>
                <w:lang w:val="fr-CH"/>
              </w:rPr>
              <w:fldChar w:fldCharType="end"/>
            </w:r>
            <w:r w:rsidR="00312FA9">
              <w:rPr>
                <w:rFonts w:cs="Arial"/>
                <w:sz w:val="18"/>
                <w:szCs w:val="18"/>
                <w:lang w:val="fr-CH"/>
              </w:rPr>
              <w:t xml:space="preserve"> </w:t>
            </w:r>
            <w:r w:rsidRPr="00003F5A">
              <w:rPr>
                <w:rFonts w:cs="Arial"/>
                <w:sz w:val="18"/>
                <w:szCs w:val="18"/>
                <w:lang w:val="fr-CH"/>
              </w:rPr>
              <w:t>No</w:t>
            </w:r>
          </w:p>
          <w:p w14:paraId="34B258F1" w14:textId="77777777" w:rsidR="00B31451" w:rsidRPr="00003F5A" w:rsidRDefault="00B31451" w:rsidP="00003F5A">
            <w:pPr>
              <w:rPr>
                <w:rFonts w:cs="Arial"/>
                <w:sz w:val="18"/>
                <w:szCs w:val="18"/>
                <w:lang w:val="fr-CH"/>
              </w:rPr>
            </w:pPr>
          </w:p>
          <w:p w14:paraId="390ADC95" w14:textId="17A58F6D" w:rsidR="00B31451" w:rsidRPr="00003F5A" w:rsidRDefault="00B31451" w:rsidP="00003F5A">
            <w:pPr>
              <w:rPr>
                <w:sz w:val="18"/>
                <w:szCs w:val="18"/>
                <w:lang w:val="fr-CH"/>
              </w:rPr>
            </w:pPr>
            <w:r w:rsidRPr="00003F5A">
              <w:rPr>
                <w:sz w:val="18"/>
                <w:szCs w:val="18"/>
                <w:lang w:val="fr-CH"/>
              </w:rPr>
              <w:t>Comments :</w:t>
            </w:r>
          </w:p>
          <w:p w14:paraId="52829D92" w14:textId="70BD2175" w:rsidR="00B31451" w:rsidRPr="00003F5A" w:rsidRDefault="00B31451" w:rsidP="00003F5A">
            <w:pPr>
              <w:rPr>
                <w:rFonts w:cs="Arial"/>
                <w:sz w:val="18"/>
                <w:szCs w:val="18"/>
                <w:lang w:val="fr-CH"/>
              </w:rPr>
            </w:pPr>
            <w:r w:rsidRPr="00003F5A">
              <w:rPr>
                <w:rFonts w:cs="Arial"/>
                <w:sz w:val="18"/>
                <w:szCs w:val="18"/>
                <w:lang w:val="fr-CH"/>
              </w:rPr>
              <w:fldChar w:fldCharType="begin">
                <w:ffData>
                  <w:name w:val=""/>
                  <w:enabled/>
                  <w:calcOnExit w:val="0"/>
                  <w:textInput>
                    <w:maxLength w:val="200"/>
                  </w:textInput>
                </w:ffData>
              </w:fldChar>
            </w:r>
            <w:r w:rsidRPr="00003F5A">
              <w:rPr>
                <w:rFonts w:cs="Arial"/>
                <w:sz w:val="18"/>
                <w:szCs w:val="18"/>
                <w:lang w:val="fr-CH"/>
              </w:rPr>
              <w:instrText xml:space="preserve"> FORMTEXT </w:instrText>
            </w:r>
            <w:r w:rsidRPr="00003F5A">
              <w:rPr>
                <w:rFonts w:cs="Arial"/>
                <w:sz w:val="18"/>
                <w:szCs w:val="18"/>
                <w:lang w:val="fr-CH"/>
              </w:rPr>
            </w:r>
            <w:r w:rsidRPr="00003F5A">
              <w:rPr>
                <w:rFonts w:cs="Arial"/>
                <w:sz w:val="18"/>
                <w:szCs w:val="18"/>
                <w:lang w:val="fr-CH"/>
              </w:rPr>
              <w:fldChar w:fldCharType="separate"/>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fldChar w:fldCharType="end"/>
            </w:r>
          </w:p>
        </w:tc>
      </w:tr>
      <w:tr w:rsidR="00B31451" w:rsidRPr="00995A48" w14:paraId="4E797FBF" w14:textId="77777777" w:rsidTr="00B31451">
        <w:trPr>
          <w:trHeight w:val="397"/>
        </w:trPr>
        <w:tc>
          <w:tcPr>
            <w:tcW w:w="624" w:type="dxa"/>
            <w:gridSpan w:val="2"/>
            <w:tcBorders>
              <w:top w:val="single" w:sz="4" w:space="0" w:color="19233C"/>
              <w:left w:val="nil"/>
              <w:bottom w:val="single" w:sz="4" w:space="0" w:color="19233C"/>
              <w:right w:val="nil"/>
            </w:tcBorders>
          </w:tcPr>
          <w:p w14:paraId="76E16BCA" w14:textId="77777777" w:rsidR="00B31451" w:rsidRPr="00995A48" w:rsidRDefault="00B31451" w:rsidP="00B31451">
            <w:pPr>
              <w:pStyle w:val="berschrift2"/>
              <w:spacing w:before="80"/>
              <w:rPr>
                <w:sz w:val="18"/>
                <w:szCs w:val="18"/>
                <w:lang w:val="fr-CH"/>
              </w:rPr>
            </w:pPr>
          </w:p>
        </w:tc>
        <w:tc>
          <w:tcPr>
            <w:tcW w:w="6179" w:type="dxa"/>
            <w:tcBorders>
              <w:top w:val="single" w:sz="4" w:space="0" w:color="19233C"/>
              <w:left w:val="nil"/>
              <w:bottom w:val="single" w:sz="4" w:space="0" w:color="19233C"/>
              <w:right w:val="nil"/>
            </w:tcBorders>
          </w:tcPr>
          <w:p w14:paraId="13DE967C" w14:textId="77777777" w:rsidR="00B31451" w:rsidRPr="0021528E" w:rsidRDefault="00B31451" w:rsidP="00003F5A">
            <w:pPr>
              <w:rPr>
                <w:b/>
                <w:bCs/>
                <w:sz w:val="18"/>
                <w:szCs w:val="18"/>
                <w:lang w:val="fr-CH"/>
              </w:rPr>
            </w:pPr>
            <w:r w:rsidRPr="0021528E">
              <w:rPr>
                <w:b/>
                <w:bCs/>
                <w:sz w:val="18"/>
                <w:szCs w:val="18"/>
                <w:lang w:val="fr-CH"/>
              </w:rPr>
              <w:t>Concentration</w:t>
            </w:r>
          </w:p>
          <w:p w14:paraId="5D3FD236" w14:textId="19423AB6" w:rsidR="00B31451" w:rsidRPr="00003F5A" w:rsidRDefault="00B31451" w:rsidP="00003F5A">
            <w:pPr>
              <w:rPr>
                <w:sz w:val="18"/>
                <w:szCs w:val="18"/>
                <w:lang w:val="fr-CH"/>
              </w:rPr>
            </w:pPr>
            <w:r w:rsidRPr="00003F5A">
              <w:rPr>
                <w:sz w:val="18"/>
                <w:szCs w:val="18"/>
                <w:lang w:val="fr-CH"/>
              </w:rPr>
              <w:t>Les données du fournisseur de produits chimiques ont-elles été prises en compte et vérifiées ?</w:t>
            </w:r>
          </w:p>
          <w:p w14:paraId="7470402C" w14:textId="1B1EA49F" w:rsidR="00B31451" w:rsidRPr="00003F5A" w:rsidRDefault="00312FA9" w:rsidP="00312FA9">
            <w:pPr>
              <w:ind w:left="989" w:hanging="989"/>
              <w:rPr>
                <w:sz w:val="18"/>
                <w:szCs w:val="18"/>
                <w:lang w:val="fr-CH"/>
              </w:rPr>
            </w:pPr>
            <w:r w:rsidRPr="00003F5A">
              <w:rPr>
                <w:sz w:val="18"/>
                <w:szCs w:val="18"/>
                <w:lang w:val="fr-CH"/>
              </w:rPr>
              <w:t>Attention :</w:t>
            </w:r>
            <w:r w:rsidR="00B31451" w:rsidRPr="00003F5A">
              <w:rPr>
                <w:sz w:val="18"/>
                <w:szCs w:val="18"/>
                <w:lang w:val="fr-CH"/>
              </w:rPr>
              <w:tab/>
              <w:t xml:space="preserve">Le dépassement de la concentration minimum peut </w:t>
            </w:r>
            <w:r>
              <w:rPr>
                <w:sz w:val="18"/>
                <w:szCs w:val="18"/>
                <w:lang w:val="fr-CH"/>
              </w:rPr>
              <w:br/>
            </w:r>
            <w:r w:rsidR="00B31451" w:rsidRPr="00003F5A">
              <w:rPr>
                <w:sz w:val="18"/>
                <w:szCs w:val="18"/>
                <w:lang w:val="fr-CH"/>
              </w:rPr>
              <w:t xml:space="preserve">entraîner une augmentation de la </w:t>
            </w:r>
            <w:r w:rsidR="00E40BAF" w:rsidRPr="00003F5A">
              <w:rPr>
                <w:sz w:val="18"/>
                <w:szCs w:val="18"/>
                <w:lang w:val="fr-CH"/>
              </w:rPr>
              <w:t>corrosion !</w:t>
            </w:r>
          </w:p>
          <w:p w14:paraId="115AE108" w14:textId="77777777" w:rsidR="00B31451" w:rsidRPr="00003F5A" w:rsidRDefault="00B31451" w:rsidP="00003F5A">
            <w:pPr>
              <w:rPr>
                <w:sz w:val="18"/>
                <w:szCs w:val="18"/>
                <w:lang w:val="fr-CH"/>
              </w:rPr>
            </w:pPr>
            <w:r w:rsidRPr="00003F5A">
              <w:rPr>
                <w:sz w:val="18"/>
                <w:szCs w:val="18"/>
                <w:lang w:val="fr-CH"/>
              </w:rPr>
              <w:t>Dans les circuits où le caloporteur n’est pas changé de façon cyclique, la concentration peut évoluer dans le temps et doit donc être vérifiée régulièrement.</w:t>
            </w:r>
          </w:p>
          <w:p w14:paraId="6677ABEC" w14:textId="77777777" w:rsidR="00B31451" w:rsidRPr="00003F5A" w:rsidRDefault="00B31451" w:rsidP="00003F5A">
            <w:pPr>
              <w:rPr>
                <w:sz w:val="18"/>
                <w:szCs w:val="18"/>
                <w:lang w:val="fr-CH"/>
              </w:rPr>
            </w:pPr>
            <w:r w:rsidRPr="00003F5A">
              <w:rPr>
                <w:sz w:val="18"/>
                <w:szCs w:val="18"/>
                <w:lang w:val="fr-CH"/>
              </w:rPr>
              <w:t>Le contrôle de la concentration nécessite des moyens, généralement proposés par les fournisseurs de produits.</w:t>
            </w:r>
          </w:p>
          <w:p w14:paraId="180B6988" w14:textId="77777777" w:rsidR="00B31451" w:rsidRPr="00003F5A" w:rsidRDefault="00B31451" w:rsidP="00003F5A">
            <w:pPr>
              <w:rPr>
                <w:sz w:val="18"/>
                <w:szCs w:val="18"/>
                <w:lang w:val="fr-CH"/>
              </w:rPr>
            </w:pPr>
          </w:p>
          <w:p w14:paraId="3EFC6B92" w14:textId="08DC565C" w:rsidR="00B31451" w:rsidRPr="00003F5A" w:rsidRDefault="00B31451" w:rsidP="00003F5A">
            <w:pPr>
              <w:rPr>
                <w:i/>
                <w:iCs/>
                <w:sz w:val="18"/>
                <w:szCs w:val="18"/>
                <w:lang w:val="fr-CH"/>
              </w:rPr>
            </w:pPr>
            <w:r w:rsidRPr="00003F5A">
              <w:rPr>
                <w:i/>
                <w:iCs/>
                <w:sz w:val="18"/>
                <w:szCs w:val="18"/>
                <w:lang w:val="fr-CH"/>
              </w:rPr>
              <w:t>Les thermorégulateurs HB-Therm renouvellent l’eau système de façon cyclique.</w:t>
            </w:r>
          </w:p>
        </w:tc>
        <w:tc>
          <w:tcPr>
            <w:tcW w:w="160" w:type="dxa"/>
            <w:tcBorders>
              <w:top w:val="single" w:sz="4" w:space="0" w:color="19233C"/>
              <w:left w:val="nil"/>
              <w:bottom w:val="single" w:sz="4" w:space="0" w:color="19233C"/>
              <w:right w:val="nil"/>
            </w:tcBorders>
          </w:tcPr>
          <w:p w14:paraId="74B792FB" w14:textId="77777777" w:rsidR="00B31451" w:rsidRPr="00003F5A" w:rsidRDefault="00B31451" w:rsidP="00003F5A">
            <w:pPr>
              <w:rPr>
                <w:sz w:val="18"/>
                <w:szCs w:val="18"/>
                <w:lang w:val="fr-CH"/>
              </w:rPr>
            </w:pPr>
          </w:p>
        </w:tc>
        <w:tc>
          <w:tcPr>
            <w:tcW w:w="2393" w:type="dxa"/>
            <w:gridSpan w:val="2"/>
            <w:tcBorders>
              <w:top w:val="single" w:sz="4" w:space="0" w:color="19233C"/>
              <w:left w:val="nil"/>
              <w:bottom w:val="single" w:sz="4" w:space="0" w:color="19233C"/>
              <w:right w:val="nil"/>
            </w:tcBorders>
          </w:tcPr>
          <w:p w14:paraId="69827C28" w14:textId="754D8483" w:rsidR="00B31451" w:rsidRPr="00003F5A" w:rsidRDefault="00B31451" w:rsidP="00003F5A">
            <w:pPr>
              <w:rPr>
                <w:rFonts w:cs="Arial"/>
                <w:sz w:val="18"/>
                <w:szCs w:val="18"/>
                <w:lang w:val="fr-CH"/>
              </w:rPr>
            </w:pPr>
            <w:r w:rsidRPr="00003F5A">
              <w:rPr>
                <w:rFonts w:cs="Arial"/>
                <w:sz w:val="18"/>
                <w:szCs w:val="18"/>
                <w:lang w:val="fr-CH"/>
              </w:rPr>
              <w:fldChar w:fldCharType="begin">
                <w:ffData>
                  <w:name w:val="Kontrollkästchen6"/>
                  <w:enabled/>
                  <w:calcOnExit w:val="0"/>
                  <w:checkBox>
                    <w:sizeAuto/>
                    <w:default w:val="0"/>
                  </w:checkBox>
                </w:ffData>
              </w:fldChar>
            </w:r>
            <w:r w:rsidRPr="00003F5A">
              <w:rPr>
                <w:rFonts w:cs="Arial"/>
                <w:sz w:val="18"/>
                <w:szCs w:val="18"/>
                <w:lang w:val="fr-CH"/>
              </w:rPr>
              <w:instrText xml:space="preserve"> FORMCHECKBOX </w:instrText>
            </w:r>
            <w:r w:rsidR="00787067">
              <w:rPr>
                <w:rFonts w:cs="Arial"/>
                <w:sz w:val="18"/>
                <w:szCs w:val="18"/>
                <w:lang w:val="fr-CH"/>
              </w:rPr>
            </w:r>
            <w:r w:rsidR="00787067">
              <w:rPr>
                <w:rFonts w:cs="Arial"/>
                <w:sz w:val="18"/>
                <w:szCs w:val="18"/>
                <w:lang w:val="fr-CH"/>
              </w:rPr>
              <w:fldChar w:fldCharType="separate"/>
            </w:r>
            <w:r w:rsidRPr="00003F5A">
              <w:rPr>
                <w:rFonts w:cs="Arial"/>
                <w:sz w:val="18"/>
                <w:szCs w:val="18"/>
                <w:lang w:val="fr-CH"/>
              </w:rPr>
              <w:fldChar w:fldCharType="end"/>
            </w:r>
            <w:r w:rsidR="00312FA9">
              <w:rPr>
                <w:rFonts w:cs="Arial"/>
                <w:sz w:val="18"/>
                <w:szCs w:val="18"/>
                <w:lang w:val="fr-CH"/>
              </w:rPr>
              <w:t xml:space="preserve"> </w:t>
            </w:r>
            <w:r w:rsidRPr="00003F5A">
              <w:rPr>
                <w:rFonts w:cs="Arial"/>
                <w:sz w:val="18"/>
                <w:szCs w:val="18"/>
                <w:lang w:val="fr-CH"/>
              </w:rPr>
              <w:t>Oui</w:t>
            </w:r>
          </w:p>
          <w:p w14:paraId="4DE1E9C4" w14:textId="68145630" w:rsidR="00B31451" w:rsidRPr="00003F5A" w:rsidRDefault="00B31451" w:rsidP="00003F5A">
            <w:pPr>
              <w:rPr>
                <w:rFonts w:cs="Arial"/>
                <w:sz w:val="18"/>
                <w:szCs w:val="18"/>
                <w:lang w:val="fr-CH"/>
              </w:rPr>
            </w:pPr>
            <w:r w:rsidRPr="00003F5A">
              <w:rPr>
                <w:rFonts w:cs="Arial"/>
                <w:sz w:val="18"/>
                <w:szCs w:val="18"/>
                <w:lang w:val="fr-CH"/>
              </w:rPr>
              <w:fldChar w:fldCharType="begin">
                <w:ffData>
                  <w:name w:val="Kontrollkästchen6"/>
                  <w:enabled/>
                  <w:calcOnExit w:val="0"/>
                  <w:checkBox>
                    <w:sizeAuto/>
                    <w:default w:val="0"/>
                  </w:checkBox>
                </w:ffData>
              </w:fldChar>
            </w:r>
            <w:r w:rsidRPr="00003F5A">
              <w:rPr>
                <w:rFonts w:cs="Arial"/>
                <w:sz w:val="18"/>
                <w:szCs w:val="18"/>
                <w:lang w:val="fr-CH"/>
              </w:rPr>
              <w:instrText xml:space="preserve"> FORMCHECKBOX </w:instrText>
            </w:r>
            <w:r w:rsidR="00787067">
              <w:rPr>
                <w:rFonts w:cs="Arial"/>
                <w:sz w:val="18"/>
                <w:szCs w:val="18"/>
                <w:lang w:val="fr-CH"/>
              </w:rPr>
            </w:r>
            <w:r w:rsidR="00787067">
              <w:rPr>
                <w:rFonts w:cs="Arial"/>
                <w:sz w:val="18"/>
                <w:szCs w:val="18"/>
                <w:lang w:val="fr-CH"/>
              </w:rPr>
              <w:fldChar w:fldCharType="separate"/>
            </w:r>
            <w:r w:rsidRPr="00003F5A">
              <w:rPr>
                <w:rFonts w:cs="Arial"/>
                <w:sz w:val="18"/>
                <w:szCs w:val="18"/>
                <w:lang w:val="fr-CH"/>
              </w:rPr>
              <w:fldChar w:fldCharType="end"/>
            </w:r>
            <w:r w:rsidR="00312FA9">
              <w:rPr>
                <w:rFonts w:cs="Arial"/>
                <w:sz w:val="18"/>
                <w:szCs w:val="18"/>
                <w:lang w:val="fr-CH"/>
              </w:rPr>
              <w:t xml:space="preserve"> </w:t>
            </w:r>
            <w:r w:rsidRPr="00003F5A">
              <w:rPr>
                <w:rFonts w:cs="Arial"/>
                <w:sz w:val="18"/>
                <w:szCs w:val="18"/>
                <w:lang w:val="fr-CH"/>
              </w:rPr>
              <w:t>No</w:t>
            </w:r>
          </w:p>
          <w:p w14:paraId="6ED1D8DF" w14:textId="77777777" w:rsidR="00B31451" w:rsidRPr="00003F5A" w:rsidRDefault="00B31451" w:rsidP="00003F5A">
            <w:pPr>
              <w:rPr>
                <w:rFonts w:cs="Arial"/>
                <w:sz w:val="18"/>
                <w:szCs w:val="18"/>
                <w:lang w:val="fr-CH"/>
              </w:rPr>
            </w:pPr>
          </w:p>
          <w:p w14:paraId="0379C698" w14:textId="3FE13DD1" w:rsidR="00B31451" w:rsidRPr="00003F5A" w:rsidRDefault="00B31451" w:rsidP="00003F5A">
            <w:pPr>
              <w:rPr>
                <w:sz w:val="18"/>
                <w:szCs w:val="18"/>
                <w:lang w:val="fr-CH"/>
              </w:rPr>
            </w:pPr>
            <w:r w:rsidRPr="00003F5A">
              <w:rPr>
                <w:sz w:val="18"/>
                <w:szCs w:val="18"/>
                <w:lang w:val="fr-CH"/>
              </w:rPr>
              <w:t>Comments :</w:t>
            </w:r>
          </w:p>
          <w:p w14:paraId="7A1D3B51" w14:textId="71C47821" w:rsidR="00B31451" w:rsidRPr="00003F5A" w:rsidRDefault="00B31451" w:rsidP="00003F5A">
            <w:pPr>
              <w:rPr>
                <w:sz w:val="18"/>
                <w:szCs w:val="18"/>
                <w:lang w:val="fr-CH"/>
              </w:rPr>
            </w:pPr>
            <w:r w:rsidRPr="00003F5A">
              <w:rPr>
                <w:rFonts w:cs="Arial"/>
                <w:sz w:val="18"/>
                <w:szCs w:val="18"/>
                <w:lang w:val="fr-CH"/>
              </w:rPr>
              <w:fldChar w:fldCharType="begin">
                <w:ffData>
                  <w:name w:val=""/>
                  <w:enabled/>
                  <w:calcOnExit w:val="0"/>
                  <w:textInput>
                    <w:maxLength w:val="200"/>
                  </w:textInput>
                </w:ffData>
              </w:fldChar>
            </w:r>
            <w:r w:rsidRPr="00003F5A">
              <w:rPr>
                <w:rFonts w:cs="Arial"/>
                <w:sz w:val="18"/>
                <w:szCs w:val="18"/>
                <w:lang w:val="fr-CH"/>
              </w:rPr>
              <w:instrText xml:space="preserve"> FORMTEXT </w:instrText>
            </w:r>
            <w:r w:rsidRPr="00003F5A">
              <w:rPr>
                <w:rFonts w:cs="Arial"/>
                <w:sz w:val="18"/>
                <w:szCs w:val="18"/>
                <w:lang w:val="fr-CH"/>
              </w:rPr>
            </w:r>
            <w:r w:rsidRPr="00003F5A">
              <w:rPr>
                <w:rFonts w:cs="Arial"/>
                <w:sz w:val="18"/>
                <w:szCs w:val="18"/>
                <w:lang w:val="fr-CH"/>
              </w:rPr>
              <w:fldChar w:fldCharType="separate"/>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fldChar w:fldCharType="end"/>
            </w:r>
          </w:p>
        </w:tc>
      </w:tr>
      <w:tr w:rsidR="007B0AE0" w:rsidRPr="00995A48" w14:paraId="60A13DDF" w14:textId="77777777" w:rsidTr="00B31451">
        <w:trPr>
          <w:gridBefore w:val="1"/>
          <w:wBefore w:w="70" w:type="dxa"/>
          <w:trHeight w:val="397"/>
        </w:trPr>
        <w:tc>
          <w:tcPr>
            <w:tcW w:w="554" w:type="dxa"/>
            <w:tcBorders>
              <w:top w:val="single" w:sz="4" w:space="0" w:color="19233C"/>
              <w:left w:val="nil"/>
              <w:bottom w:val="single" w:sz="4" w:space="0" w:color="19233C"/>
              <w:right w:val="nil"/>
            </w:tcBorders>
          </w:tcPr>
          <w:p w14:paraId="55BB5140" w14:textId="77777777" w:rsidR="007B0AE0" w:rsidRPr="00995A48" w:rsidRDefault="007B0AE0" w:rsidP="007F2F1F">
            <w:pPr>
              <w:pStyle w:val="berschrift2"/>
              <w:spacing w:before="80"/>
              <w:rPr>
                <w:sz w:val="18"/>
                <w:szCs w:val="18"/>
                <w:lang w:val="fr-CH"/>
              </w:rPr>
            </w:pPr>
          </w:p>
        </w:tc>
        <w:tc>
          <w:tcPr>
            <w:tcW w:w="6179" w:type="dxa"/>
            <w:tcBorders>
              <w:top w:val="single" w:sz="4" w:space="0" w:color="19233C"/>
              <w:left w:val="nil"/>
              <w:bottom w:val="single" w:sz="4" w:space="0" w:color="19233C"/>
              <w:right w:val="nil"/>
            </w:tcBorders>
          </w:tcPr>
          <w:p w14:paraId="52459641" w14:textId="77777777" w:rsidR="00B31451" w:rsidRPr="0021528E" w:rsidRDefault="00B31451" w:rsidP="00003F5A">
            <w:pPr>
              <w:rPr>
                <w:b/>
                <w:bCs/>
                <w:sz w:val="18"/>
                <w:szCs w:val="18"/>
                <w:lang w:val="fr-CH"/>
              </w:rPr>
            </w:pPr>
            <w:r w:rsidRPr="0021528E">
              <w:rPr>
                <w:b/>
                <w:bCs/>
                <w:sz w:val="18"/>
                <w:szCs w:val="18"/>
                <w:lang w:val="fr-CH"/>
              </w:rPr>
              <w:t>Changement</w:t>
            </w:r>
          </w:p>
          <w:p w14:paraId="52A219DF" w14:textId="6CA398EA" w:rsidR="00B31451" w:rsidRPr="00003F5A" w:rsidRDefault="00B31451" w:rsidP="00003F5A">
            <w:pPr>
              <w:rPr>
                <w:sz w:val="18"/>
                <w:szCs w:val="18"/>
                <w:lang w:val="fr-CH"/>
              </w:rPr>
            </w:pPr>
            <w:r w:rsidRPr="00003F5A">
              <w:rPr>
                <w:sz w:val="18"/>
                <w:szCs w:val="18"/>
                <w:lang w:val="fr-CH"/>
              </w:rPr>
              <w:t>Est-ce que les circuits ont été suffisamment nettoyés avant le changement mettant en œuvre l’eau traitée (par ex.</w:t>
            </w:r>
            <w:r w:rsidR="001363AC" w:rsidRPr="00003F5A">
              <w:rPr>
                <w:sz w:val="18"/>
                <w:szCs w:val="18"/>
                <w:lang w:val="fr-CH"/>
              </w:rPr>
              <w:t xml:space="preserve"> </w:t>
            </w:r>
            <w:r w:rsidRPr="00003F5A">
              <w:rPr>
                <w:sz w:val="18"/>
                <w:szCs w:val="18"/>
                <w:lang w:val="fr-CH"/>
              </w:rPr>
              <w:t>: décapage avec agent retardant) ?</w:t>
            </w:r>
          </w:p>
          <w:p w14:paraId="2FC76D2F" w14:textId="61B4505A" w:rsidR="00B31451" w:rsidRPr="00003F5A" w:rsidRDefault="00B31451" w:rsidP="00003F5A">
            <w:pPr>
              <w:rPr>
                <w:sz w:val="18"/>
                <w:szCs w:val="18"/>
                <w:lang w:val="fr-CH"/>
              </w:rPr>
            </w:pPr>
            <w:r w:rsidRPr="00003F5A">
              <w:rPr>
                <w:sz w:val="18"/>
                <w:szCs w:val="18"/>
                <w:lang w:val="fr-CH"/>
              </w:rPr>
              <w:t>Est-ce que les circuits ont été suffisamment filtrés après le changement ?</w:t>
            </w:r>
          </w:p>
          <w:p w14:paraId="754CC2D3" w14:textId="554D33B2" w:rsidR="00B31451" w:rsidRPr="00003F5A" w:rsidRDefault="00B31451" w:rsidP="00003F5A">
            <w:pPr>
              <w:rPr>
                <w:sz w:val="18"/>
                <w:szCs w:val="18"/>
                <w:lang w:val="fr-CH"/>
              </w:rPr>
            </w:pPr>
            <w:r w:rsidRPr="00003F5A">
              <w:rPr>
                <w:sz w:val="18"/>
                <w:szCs w:val="18"/>
                <w:lang w:val="fr-CH"/>
              </w:rPr>
              <w:t>Est-ce que l’étanchéité des joints a été contrôlée après le changement ?</w:t>
            </w:r>
          </w:p>
          <w:p w14:paraId="1CDB212D" w14:textId="77777777" w:rsidR="00B31451" w:rsidRPr="00003F5A" w:rsidRDefault="00B31451" w:rsidP="00003F5A">
            <w:pPr>
              <w:rPr>
                <w:sz w:val="18"/>
                <w:szCs w:val="18"/>
                <w:lang w:val="fr-CH"/>
              </w:rPr>
            </w:pPr>
            <w:r w:rsidRPr="00003F5A">
              <w:rPr>
                <w:sz w:val="18"/>
                <w:szCs w:val="18"/>
                <w:lang w:val="fr-CH"/>
              </w:rPr>
              <w:t>Les additifs d’eau ont en général une action nettoyante à cause de la diminution de la tension superficielle. Ils s’infiltrent dans les dépôts et les désincrustent. Mais cette propriété peut également entraîner une perte d’étanchéité des joints initialement étanches.</w:t>
            </w:r>
            <w:r w:rsidRPr="00003F5A">
              <w:rPr>
                <w:sz w:val="18"/>
                <w:szCs w:val="18"/>
                <w:lang w:val="fr-CH"/>
              </w:rPr>
              <w:br/>
            </w:r>
          </w:p>
          <w:p w14:paraId="4AC43F2A" w14:textId="1D946D07" w:rsidR="007B0AE0" w:rsidRPr="00003F5A" w:rsidRDefault="00B31451" w:rsidP="00003F5A">
            <w:pPr>
              <w:rPr>
                <w:i/>
                <w:iCs/>
                <w:sz w:val="18"/>
                <w:szCs w:val="18"/>
                <w:lang w:val="fr-CH"/>
              </w:rPr>
            </w:pPr>
            <w:r w:rsidRPr="00003F5A">
              <w:rPr>
                <w:i/>
                <w:iCs/>
                <w:sz w:val="18"/>
                <w:szCs w:val="18"/>
                <w:lang w:val="fr-CH"/>
              </w:rPr>
              <w:t>HB-Therm propose des appareils de lavage et les produits adaptés pour le nettoyage des circuits de moules.</w:t>
            </w:r>
          </w:p>
        </w:tc>
        <w:tc>
          <w:tcPr>
            <w:tcW w:w="167" w:type="dxa"/>
            <w:gridSpan w:val="2"/>
            <w:tcBorders>
              <w:top w:val="single" w:sz="4" w:space="0" w:color="19233C"/>
              <w:left w:val="nil"/>
              <w:bottom w:val="single" w:sz="4" w:space="0" w:color="19233C"/>
              <w:right w:val="nil"/>
            </w:tcBorders>
          </w:tcPr>
          <w:p w14:paraId="65B81548" w14:textId="77777777" w:rsidR="007B0AE0" w:rsidRPr="00003F5A" w:rsidRDefault="007B0AE0" w:rsidP="00003F5A">
            <w:pPr>
              <w:rPr>
                <w:rFonts w:cs="Arial"/>
                <w:sz w:val="18"/>
                <w:szCs w:val="18"/>
                <w:lang w:val="fr-CH"/>
              </w:rPr>
            </w:pPr>
          </w:p>
        </w:tc>
        <w:tc>
          <w:tcPr>
            <w:tcW w:w="2386" w:type="dxa"/>
            <w:tcBorders>
              <w:top w:val="single" w:sz="4" w:space="0" w:color="19233C"/>
              <w:left w:val="nil"/>
              <w:bottom w:val="single" w:sz="4" w:space="0" w:color="19233C"/>
              <w:right w:val="nil"/>
            </w:tcBorders>
          </w:tcPr>
          <w:p w14:paraId="621561FE" w14:textId="786660A1" w:rsidR="007B0AE0" w:rsidRPr="00003F5A" w:rsidRDefault="007B0AE0" w:rsidP="00003F5A">
            <w:pPr>
              <w:rPr>
                <w:rFonts w:cs="Arial"/>
                <w:sz w:val="18"/>
                <w:szCs w:val="18"/>
                <w:lang w:val="fr-CH"/>
              </w:rPr>
            </w:pPr>
            <w:r w:rsidRPr="00003F5A">
              <w:rPr>
                <w:rFonts w:cs="Arial"/>
                <w:sz w:val="18"/>
                <w:szCs w:val="18"/>
                <w:lang w:val="fr-CH"/>
              </w:rPr>
              <w:fldChar w:fldCharType="begin">
                <w:ffData>
                  <w:name w:val="Kontrollkästchen6"/>
                  <w:enabled/>
                  <w:calcOnExit w:val="0"/>
                  <w:checkBox>
                    <w:sizeAuto/>
                    <w:default w:val="0"/>
                  </w:checkBox>
                </w:ffData>
              </w:fldChar>
            </w:r>
            <w:r w:rsidRPr="00003F5A">
              <w:rPr>
                <w:rFonts w:cs="Arial"/>
                <w:sz w:val="18"/>
                <w:szCs w:val="18"/>
                <w:lang w:val="fr-CH"/>
              </w:rPr>
              <w:instrText xml:space="preserve"> FORMCHECKBOX </w:instrText>
            </w:r>
            <w:r w:rsidR="00787067">
              <w:rPr>
                <w:rFonts w:cs="Arial"/>
                <w:sz w:val="18"/>
                <w:szCs w:val="18"/>
                <w:lang w:val="fr-CH"/>
              </w:rPr>
            </w:r>
            <w:r w:rsidR="00787067">
              <w:rPr>
                <w:rFonts w:cs="Arial"/>
                <w:sz w:val="18"/>
                <w:szCs w:val="18"/>
                <w:lang w:val="fr-CH"/>
              </w:rPr>
              <w:fldChar w:fldCharType="separate"/>
            </w:r>
            <w:r w:rsidRPr="00003F5A">
              <w:rPr>
                <w:rFonts w:cs="Arial"/>
                <w:sz w:val="18"/>
                <w:szCs w:val="18"/>
                <w:lang w:val="fr-CH"/>
              </w:rPr>
              <w:fldChar w:fldCharType="end"/>
            </w:r>
            <w:r w:rsidR="00312FA9">
              <w:rPr>
                <w:rFonts w:cs="Arial"/>
                <w:sz w:val="18"/>
                <w:szCs w:val="18"/>
                <w:lang w:val="fr-CH"/>
              </w:rPr>
              <w:t xml:space="preserve"> </w:t>
            </w:r>
            <w:r w:rsidR="007053A5" w:rsidRPr="00003F5A">
              <w:rPr>
                <w:rFonts w:cs="Arial"/>
                <w:sz w:val="18"/>
                <w:szCs w:val="18"/>
                <w:lang w:val="fr-CH"/>
              </w:rPr>
              <w:t>Oui</w:t>
            </w:r>
          </w:p>
          <w:p w14:paraId="695D2A42" w14:textId="41815E80" w:rsidR="007B0AE0" w:rsidRPr="00003F5A" w:rsidRDefault="007B0AE0" w:rsidP="00003F5A">
            <w:pPr>
              <w:rPr>
                <w:rFonts w:cs="Arial"/>
                <w:sz w:val="18"/>
                <w:szCs w:val="18"/>
                <w:lang w:val="fr-CH"/>
              </w:rPr>
            </w:pPr>
            <w:r w:rsidRPr="00003F5A">
              <w:rPr>
                <w:rFonts w:cs="Arial"/>
                <w:sz w:val="18"/>
                <w:szCs w:val="18"/>
                <w:lang w:val="fr-CH"/>
              </w:rPr>
              <w:fldChar w:fldCharType="begin">
                <w:ffData>
                  <w:name w:val="Kontrollkästchen6"/>
                  <w:enabled/>
                  <w:calcOnExit w:val="0"/>
                  <w:checkBox>
                    <w:sizeAuto/>
                    <w:default w:val="0"/>
                  </w:checkBox>
                </w:ffData>
              </w:fldChar>
            </w:r>
            <w:r w:rsidRPr="00003F5A">
              <w:rPr>
                <w:rFonts w:cs="Arial"/>
                <w:sz w:val="18"/>
                <w:szCs w:val="18"/>
                <w:lang w:val="fr-CH"/>
              </w:rPr>
              <w:instrText xml:space="preserve"> FORMCHECKBOX </w:instrText>
            </w:r>
            <w:r w:rsidR="00787067">
              <w:rPr>
                <w:rFonts w:cs="Arial"/>
                <w:sz w:val="18"/>
                <w:szCs w:val="18"/>
                <w:lang w:val="fr-CH"/>
              </w:rPr>
            </w:r>
            <w:r w:rsidR="00787067">
              <w:rPr>
                <w:rFonts w:cs="Arial"/>
                <w:sz w:val="18"/>
                <w:szCs w:val="18"/>
                <w:lang w:val="fr-CH"/>
              </w:rPr>
              <w:fldChar w:fldCharType="separate"/>
            </w:r>
            <w:r w:rsidRPr="00003F5A">
              <w:rPr>
                <w:rFonts w:cs="Arial"/>
                <w:sz w:val="18"/>
                <w:szCs w:val="18"/>
                <w:lang w:val="fr-CH"/>
              </w:rPr>
              <w:fldChar w:fldCharType="end"/>
            </w:r>
            <w:r w:rsidR="00312FA9">
              <w:rPr>
                <w:rFonts w:cs="Arial"/>
                <w:sz w:val="18"/>
                <w:szCs w:val="18"/>
                <w:lang w:val="fr-CH"/>
              </w:rPr>
              <w:t xml:space="preserve"> </w:t>
            </w:r>
            <w:r w:rsidR="007053A5" w:rsidRPr="00003F5A">
              <w:rPr>
                <w:rFonts w:cs="Arial"/>
                <w:sz w:val="18"/>
                <w:szCs w:val="18"/>
                <w:lang w:val="fr-CH"/>
              </w:rPr>
              <w:t>No</w:t>
            </w:r>
          </w:p>
          <w:p w14:paraId="362B0FC7" w14:textId="77777777" w:rsidR="007B0AE0" w:rsidRPr="00003F5A" w:rsidRDefault="007B0AE0" w:rsidP="00003F5A">
            <w:pPr>
              <w:rPr>
                <w:rFonts w:cs="Arial"/>
                <w:sz w:val="18"/>
                <w:szCs w:val="18"/>
                <w:lang w:val="fr-CH"/>
              </w:rPr>
            </w:pPr>
          </w:p>
          <w:p w14:paraId="2D090B0D" w14:textId="7D7F749D" w:rsidR="007B0AE0" w:rsidRPr="00003F5A" w:rsidRDefault="007053A5" w:rsidP="00003F5A">
            <w:pPr>
              <w:rPr>
                <w:sz w:val="18"/>
                <w:szCs w:val="18"/>
                <w:lang w:val="fr-CH"/>
              </w:rPr>
            </w:pPr>
            <w:r w:rsidRPr="00003F5A">
              <w:rPr>
                <w:sz w:val="18"/>
                <w:szCs w:val="18"/>
                <w:lang w:val="fr-CH"/>
              </w:rPr>
              <w:t>Comments :</w:t>
            </w:r>
          </w:p>
          <w:p w14:paraId="4EF9CFAF" w14:textId="77777777" w:rsidR="007B0AE0" w:rsidRPr="00003F5A" w:rsidRDefault="007B0AE0" w:rsidP="00003F5A">
            <w:pPr>
              <w:rPr>
                <w:rFonts w:cs="Arial"/>
                <w:sz w:val="18"/>
                <w:szCs w:val="18"/>
                <w:lang w:val="fr-CH"/>
              </w:rPr>
            </w:pPr>
            <w:r w:rsidRPr="00003F5A">
              <w:rPr>
                <w:rFonts w:cs="Arial"/>
                <w:sz w:val="18"/>
                <w:szCs w:val="18"/>
                <w:lang w:val="fr-CH"/>
              </w:rPr>
              <w:fldChar w:fldCharType="begin">
                <w:ffData>
                  <w:name w:val=""/>
                  <w:enabled/>
                  <w:calcOnExit w:val="0"/>
                  <w:textInput>
                    <w:maxLength w:val="200"/>
                  </w:textInput>
                </w:ffData>
              </w:fldChar>
            </w:r>
            <w:r w:rsidRPr="00003F5A">
              <w:rPr>
                <w:rFonts w:cs="Arial"/>
                <w:sz w:val="18"/>
                <w:szCs w:val="18"/>
                <w:lang w:val="fr-CH"/>
              </w:rPr>
              <w:instrText xml:space="preserve"> FORMTEXT </w:instrText>
            </w:r>
            <w:r w:rsidRPr="00003F5A">
              <w:rPr>
                <w:rFonts w:cs="Arial"/>
                <w:sz w:val="18"/>
                <w:szCs w:val="18"/>
                <w:lang w:val="fr-CH"/>
              </w:rPr>
            </w:r>
            <w:r w:rsidRPr="00003F5A">
              <w:rPr>
                <w:rFonts w:cs="Arial"/>
                <w:sz w:val="18"/>
                <w:szCs w:val="18"/>
                <w:lang w:val="fr-CH"/>
              </w:rPr>
              <w:fldChar w:fldCharType="separate"/>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fldChar w:fldCharType="end"/>
            </w:r>
          </w:p>
        </w:tc>
      </w:tr>
    </w:tbl>
    <w:p w14:paraId="24CF70ED" w14:textId="77777777" w:rsidR="00222053" w:rsidRPr="00995A48" w:rsidRDefault="00222053" w:rsidP="00222053">
      <w:pPr>
        <w:spacing w:before="0" w:after="0"/>
        <w:rPr>
          <w:sz w:val="18"/>
          <w:lang w:val="fr-CH"/>
        </w:rPr>
      </w:pPr>
    </w:p>
    <w:p w14:paraId="452BF091" w14:textId="77777777" w:rsidR="00222053" w:rsidRPr="00995A48" w:rsidRDefault="00222053" w:rsidP="00222053">
      <w:pPr>
        <w:spacing w:before="0" w:after="0"/>
        <w:rPr>
          <w:sz w:val="18"/>
          <w:lang w:val="fr-CH"/>
        </w:rPr>
      </w:pPr>
    </w:p>
    <w:p w14:paraId="41B8B48E" w14:textId="51EB4DE9" w:rsidR="00222053" w:rsidRPr="00995A48" w:rsidRDefault="007053A5" w:rsidP="00222053">
      <w:pPr>
        <w:pStyle w:val="berschrift1"/>
        <w:ind w:left="357" w:hanging="357"/>
        <w:rPr>
          <w:lang w:val="fr-CH"/>
        </w:rPr>
      </w:pPr>
      <w:r>
        <w:rPr>
          <w:lang w:val="fr-CH"/>
        </w:rPr>
        <w:lastRenderedPageBreak/>
        <w:t>Moule</w:t>
      </w:r>
    </w:p>
    <w:tbl>
      <w:tblPr>
        <w:tblW w:w="9639" w:type="dxa"/>
        <w:tblLayout w:type="fixed"/>
        <w:tblCellMar>
          <w:left w:w="70" w:type="dxa"/>
          <w:right w:w="70" w:type="dxa"/>
        </w:tblCellMar>
        <w:tblLook w:val="0000" w:firstRow="0" w:lastRow="0" w:firstColumn="0" w:lastColumn="0" w:noHBand="0" w:noVBand="0"/>
      </w:tblPr>
      <w:tblGrid>
        <w:gridCol w:w="621"/>
        <w:gridCol w:w="13"/>
        <w:gridCol w:w="4196"/>
        <w:gridCol w:w="2113"/>
        <w:gridCol w:w="160"/>
        <w:gridCol w:w="2536"/>
      </w:tblGrid>
      <w:tr w:rsidR="00003F5A" w:rsidRPr="00995A48" w14:paraId="3E5D2823" w14:textId="77777777" w:rsidTr="00003F5A">
        <w:trPr>
          <w:trHeight w:hRule="exact" w:val="340"/>
          <w:tblHeader/>
        </w:trPr>
        <w:tc>
          <w:tcPr>
            <w:tcW w:w="634" w:type="dxa"/>
            <w:gridSpan w:val="2"/>
            <w:shd w:val="clear" w:color="auto" w:fill="535A6D"/>
            <w:tcMar>
              <w:left w:w="57" w:type="dxa"/>
              <w:right w:w="57" w:type="dxa"/>
            </w:tcMar>
            <w:vAlign w:val="center"/>
          </w:tcPr>
          <w:p w14:paraId="65F3892B" w14:textId="2C44828C" w:rsidR="00003F5A" w:rsidRPr="006D7BF7" w:rsidRDefault="00003F5A" w:rsidP="00003F5A">
            <w:pPr>
              <w:tabs>
                <w:tab w:val="left" w:pos="900"/>
                <w:tab w:val="left" w:pos="1985"/>
                <w:tab w:val="left" w:pos="3119"/>
                <w:tab w:val="right" w:pos="4678"/>
              </w:tabs>
              <w:spacing w:before="40" w:after="40"/>
              <w:rPr>
                <w:bCs/>
                <w:color w:val="FFFFFF" w:themeColor="background1"/>
                <w:sz w:val="18"/>
                <w:szCs w:val="18"/>
                <w:lang w:val="fr-CH"/>
              </w:rPr>
            </w:pPr>
            <w:r w:rsidRPr="006D7BF7">
              <w:rPr>
                <w:b/>
                <w:color w:val="FFFFFF" w:themeColor="background1"/>
                <w:sz w:val="18"/>
                <w:szCs w:val="18"/>
                <w:lang w:val="fr-CH"/>
              </w:rPr>
              <w:t>N°</w:t>
            </w:r>
          </w:p>
        </w:tc>
        <w:tc>
          <w:tcPr>
            <w:tcW w:w="4196" w:type="dxa"/>
            <w:tcBorders>
              <w:left w:val="single" w:sz="12" w:space="0" w:color="FFFFFF" w:themeColor="background1"/>
            </w:tcBorders>
            <w:shd w:val="clear" w:color="auto" w:fill="535A6D"/>
            <w:tcMar>
              <w:left w:w="57" w:type="dxa"/>
              <w:right w:w="57" w:type="dxa"/>
            </w:tcMar>
            <w:vAlign w:val="center"/>
          </w:tcPr>
          <w:p w14:paraId="4AE231CE" w14:textId="4DFBAE3A" w:rsidR="00003F5A" w:rsidRPr="006D7BF7" w:rsidRDefault="00003F5A" w:rsidP="00003F5A">
            <w:pPr>
              <w:tabs>
                <w:tab w:val="left" w:pos="900"/>
                <w:tab w:val="left" w:pos="1985"/>
                <w:tab w:val="left" w:pos="3119"/>
                <w:tab w:val="right" w:pos="4678"/>
              </w:tabs>
              <w:spacing w:before="40" w:after="40"/>
              <w:rPr>
                <w:bCs/>
                <w:color w:val="FFFFFF" w:themeColor="background1"/>
                <w:sz w:val="18"/>
                <w:szCs w:val="18"/>
                <w:lang w:val="fr-CH"/>
              </w:rPr>
            </w:pPr>
            <w:r w:rsidRPr="006D7BF7">
              <w:rPr>
                <w:b/>
                <w:color w:val="FFFFFF" w:themeColor="background1"/>
                <w:sz w:val="18"/>
                <w:szCs w:val="18"/>
                <w:lang w:val="fr-CH"/>
              </w:rPr>
              <w:t>Point à vérifier</w:t>
            </w:r>
          </w:p>
        </w:tc>
        <w:tc>
          <w:tcPr>
            <w:tcW w:w="2273" w:type="dxa"/>
            <w:gridSpan w:val="2"/>
            <w:tcBorders>
              <w:right w:val="single" w:sz="12" w:space="0" w:color="FFFFFF" w:themeColor="background1"/>
            </w:tcBorders>
            <w:shd w:val="clear" w:color="auto" w:fill="535A6D"/>
            <w:tcMar>
              <w:left w:w="57" w:type="dxa"/>
              <w:right w:w="57" w:type="dxa"/>
            </w:tcMar>
            <w:vAlign w:val="center"/>
          </w:tcPr>
          <w:p w14:paraId="629D76FD" w14:textId="77777777" w:rsidR="00003F5A" w:rsidRPr="006D7BF7" w:rsidRDefault="00003F5A" w:rsidP="00003F5A">
            <w:pPr>
              <w:tabs>
                <w:tab w:val="left" w:pos="900"/>
                <w:tab w:val="left" w:pos="1985"/>
                <w:tab w:val="left" w:pos="3119"/>
                <w:tab w:val="right" w:pos="4678"/>
              </w:tabs>
              <w:spacing w:before="40" w:after="40"/>
              <w:rPr>
                <w:bCs/>
                <w:color w:val="FFFFFF" w:themeColor="background1"/>
                <w:sz w:val="18"/>
                <w:szCs w:val="18"/>
                <w:lang w:val="fr-CH"/>
              </w:rPr>
            </w:pPr>
          </w:p>
        </w:tc>
        <w:tc>
          <w:tcPr>
            <w:tcW w:w="2536" w:type="dxa"/>
            <w:tcBorders>
              <w:left w:val="single" w:sz="12" w:space="0" w:color="FFFFFF" w:themeColor="background1"/>
            </w:tcBorders>
            <w:shd w:val="clear" w:color="auto" w:fill="535A6D"/>
            <w:vAlign w:val="center"/>
          </w:tcPr>
          <w:p w14:paraId="4DEAA8DE" w14:textId="01C40E7C" w:rsidR="00003F5A" w:rsidRPr="006D7BF7" w:rsidRDefault="00003F5A" w:rsidP="00003F5A">
            <w:pPr>
              <w:tabs>
                <w:tab w:val="left" w:pos="900"/>
                <w:tab w:val="left" w:pos="1985"/>
                <w:tab w:val="left" w:pos="3119"/>
                <w:tab w:val="right" w:pos="4678"/>
              </w:tabs>
              <w:spacing w:before="40" w:after="40"/>
              <w:rPr>
                <w:bCs/>
                <w:color w:val="FFFFFF" w:themeColor="background1"/>
                <w:sz w:val="18"/>
                <w:szCs w:val="18"/>
                <w:lang w:val="fr-CH"/>
              </w:rPr>
            </w:pPr>
            <w:r w:rsidRPr="006D7BF7">
              <w:rPr>
                <w:b/>
                <w:color w:val="FFFFFF" w:themeColor="background1"/>
                <w:sz w:val="18"/>
                <w:szCs w:val="18"/>
                <w:lang w:val="fr-CH"/>
              </w:rPr>
              <w:t>Réponse</w:t>
            </w:r>
          </w:p>
        </w:tc>
      </w:tr>
      <w:tr w:rsidR="00222053" w:rsidRPr="00995A48" w14:paraId="7005411C" w14:textId="77777777" w:rsidTr="00003F5A">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1" w:type="dxa"/>
            <w:tcBorders>
              <w:top w:val="nil"/>
              <w:left w:val="nil"/>
              <w:bottom w:val="single" w:sz="4" w:space="0" w:color="19233C"/>
              <w:right w:val="nil"/>
            </w:tcBorders>
          </w:tcPr>
          <w:p w14:paraId="16D9983D" w14:textId="77777777" w:rsidR="00222053" w:rsidRPr="00995A48" w:rsidRDefault="00222053" w:rsidP="007F2F1F">
            <w:pPr>
              <w:pStyle w:val="berschrift2"/>
              <w:spacing w:before="80"/>
              <w:rPr>
                <w:sz w:val="18"/>
                <w:szCs w:val="18"/>
                <w:lang w:val="fr-CH"/>
              </w:rPr>
            </w:pPr>
          </w:p>
        </w:tc>
        <w:tc>
          <w:tcPr>
            <w:tcW w:w="6322" w:type="dxa"/>
            <w:gridSpan w:val="3"/>
            <w:tcBorders>
              <w:top w:val="nil"/>
              <w:left w:val="nil"/>
              <w:bottom w:val="single" w:sz="4" w:space="0" w:color="19233C"/>
              <w:right w:val="nil"/>
            </w:tcBorders>
          </w:tcPr>
          <w:p w14:paraId="721F8F67" w14:textId="77777777" w:rsidR="007053A5" w:rsidRPr="0021528E" w:rsidRDefault="007053A5" w:rsidP="00003F5A">
            <w:pPr>
              <w:rPr>
                <w:b/>
                <w:bCs/>
                <w:sz w:val="18"/>
                <w:szCs w:val="18"/>
                <w:lang w:val="fr-CH" w:eastAsia="de-DE"/>
              </w:rPr>
            </w:pPr>
            <w:r w:rsidRPr="0021528E">
              <w:rPr>
                <w:b/>
                <w:bCs/>
                <w:sz w:val="18"/>
                <w:szCs w:val="18"/>
                <w:lang w:val="fr-CH"/>
              </w:rPr>
              <w:t xml:space="preserve">Dessin du moule </w:t>
            </w:r>
          </w:p>
          <w:p w14:paraId="31A68881" w14:textId="7BE1D3A0" w:rsidR="00222053" w:rsidRPr="00003F5A" w:rsidRDefault="007053A5" w:rsidP="00003F5A">
            <w:pPr>
              <w:rPr>
                <w:sz w:val="18"/>
                <w:szCs w:val="18"/>
                <w:lang w:val="fr-CH"/>
              </w:rPr>
            </w:pPr>
            <w:r w:rsidRPr="00003F5A">
              <w:rPr>
                <w:sz w:val="18"/>
                <w:szCs w:val="18"/>
                <w:lang w:val="fr-CH"/>
              </w:rPr>
              <w:t>Le moule a-t-il été conçu pour éviter les trous borgnes dans les canaux de régulation ?</w:t>
            </w:r>
          </w:p>
        </w:tc>
        <w:tc>
          <w:tcPr>
            <w:tcW w:w="160" w:type="dxa"/>
            <w:tcBorders>
              <w:top w:val="nil"/>
              <w:left w:val="nil"/>
              <w:bottom w:val="single" w:sz="4" w:space="0" w:color="19233C"/>
              <w:right w:val="nil"/>
            </w:tcBorders>
          </w:tcPr>
          <w:p w14:paraId="5CCF87DD" w14:textId="77777777" w:rsidR="00222053" w:rsidRPr="00003F5A" w:rsidRDefault="00222053" w:rsidP="00003F5A">
            <w:pPr>
              <w:rPr>
                <w:sz w:val="18"/>
                <w:szCs w:val="18"/>
                <w:lang w:val="fr-CH"/>
              </w:rPr>
            </w:pPr>
          </w:p>
        </w:tc>
        <w:tc>
          <w:tcPr>
            <w:tcW w:w="2536" w:type="dxa"/>
            <w:tcBorders>
              <w:top w:val="nil"/>
              <w:left w:val="nil"/>
              <w:bottom w:val="single" w:sz="4" w:space="0" w:color="19233C"/>
              <w:right w:val="nil"/>
            </w:tcBorders>
          </w:tcPr>
          <w:p w14:paraId="209C22AC" w14:textId="23AF2CEB" w:rsidR="00222053" w:rsidRPr="00003F5A" w:rsidRDefault="00222053" w:rsidP="00003F5A">
            <w:pPr>
              <w:rPr>
                <w:rFonts w:cs="Arial"/>
                <w:sz w:val="18"/>
                <w:szCs w:val="18"/>
                <w:lang w:val="fr-CH"/>
              </w:rPr>
            </w:pPr>
            <w:r w:rsidRPr="00003F5A">
              <w:rPr>
                <w:rFonts w:cs="Arial"/>
                <w:sz w:val="18"/>
                <w:szCs w:val="18"/>
                <w:lang w:val="fr-CH"/>
              </w:rPr>
              <w:fldChar w:fldCharType="begin">
                <w:ffData>
                  <w:name w:val="Kontrollkästchen6"/>
                  <w:enabled/>
                  <w:calcOnExit w:val="0"/>
                  <w:checkBox>
                    <w:sizeAuto/>
                    <w:default w:val="0"/>
                  </w:checkBox>
                </w:ffData>
              </w:fldChar>
            </w:r>
            <w:r w:rsidRPr="00003F5A">
              <w:rPr>
                <w:rFonts w:cs="Arial"/>
                <w:sz w:val="18"/>
                <w:szCs w:val="18"/>
                <w:lang w:val="fr-CH"/>
              </w:rPr>
              <w:instrText xml:space="preserve"> FORMCHECKBOX </w:instrText>
            </w:r>
            <w:r w:rsidR="00787067">
              <w:rPr>
                <w:rFonts w:cs="Arial"/>
                <w:sz w:val="18"/>
                <w:szCs w:val="18"/>
                <w:lang w:val="fr-CH"/>
              </w:rPr>
            </w:r>
            <w:r w:rsidR="00787067">
              <w:rPr>
                <w:rFonts w:cs="Arial"/>
                <w:sz w:val="18"/>
                <w:szCs w:val="18"/>
                <w:lang w:val="fr-CH"/>
              </w:rPr>
              <w:fldChar w:fldCharType="separate"/>
            </w:r>
            <w:r w:rsidRPr="00003F5A">
              <w:rPr>
                <w:rFonts w:cs="Arial"/>
                <w:sz w:val="18"/>
                <w:szCs w:val="18"/>
                <w:lang w:val="fr-CH"/>
              </w:rPr>
              <w:fldChar w:fldCharType="end"/>
            </w:r>
            <w:r w:rsidR="00312FA9">
              <w:rPr>
                <w:rFonts w:cs="Arial"/>
                <w:sz w:val="18"/>
                <w:szCs w:val="18"/>
                <w:lang w:val="fr-CH"/>
              </w:rPr>
              <w:t xml:space="preserve"> </w:t>
            </w:r>
            <w:r w:rsidR="007053A5" w:rsidRPr="00003F5A">
              <w:rPr>
                <w:rFonts w:cs="Arial"/>
                <w:sz w:val="18"/>
                <w:szCs w:val="18"/>
                <w:lang w:val="fr-CH"/>
              </w:rPr>
              <w:t>Oui</w:t>
            </w:r>
          </w:p>
          <w:p w14:paraId="20EADDDA" w14:textId="7A8184A7" w:rsidR="00222053" w:rsidRPr="00003F5A" w:rsidRDefault="00222053" w:rsidP="00003F5A">
            <w:pPr>
              <w:rPr>
                <w:rFonts w:cs="Arial"/>
                <w:sz w:val="18"/>
                <w:szCs w:val="18"/>
                <w:lang w:val="fr-CH"/>
              </w:rPr>
            </w:pPr>
            <w:r w:rsidRPr="00003F5A">
              <w:rPr>
                <w:rFonts w:cs="Arial"/>
                <w:sz w:val="18"/>
                <w:szCs w:val="18"/>
                <w:lang w:val="fr-CH"/>
              </w:rPr>
              <w:fldChar w:fldCharType="begin">
                <w:ffData>
                  <w:name w:val="Kontrollkästchen6"/>
                  <w:enabled/>
                  <w:calcOnExit w:val="0"/>
                  <w:checkBox>
                    <w:sizeAuto/>
                    <w:default w:val="0"/>
                  </w:checkBox>
                </w:ffData>
              </w:fldChar>
            </w:r>
            <w:r w:rsidRPr="00003F5A">
              <w:rPr>
                <w:rFonts w:cs="Arial"/>
                <w:sz w:val="18"/>
                <w:szCs w:val="18"/>
                <w:lang w:val="fr-CH"/>
              </w:rPr>
              <w:instrText xml:space="preserve"> FORMCHECKBOX </w:instrText>
            </w:r>
            <w:r w:rsidR="00787067">
              <w:rPr>
                <w:rFonts w:cs="Arial"/>
                <w:sz w:val="18"/>
                <w:szCs w:val="18"/>
                <w:lang w:val="fr-CH"/>
              </w:rPr>
            </w:r>
            <w:r w:rsidR="00787067">
              <w:rPr>
                <w:rFonts w:cs="Arial"/>
                <w:sz w:val="18"/>
                <w:szCs w:val="18"/>
                <w:lang w:val="fr-CH"/>
              </w:rPr>
              <w:fldChar w:fldCharType="separate"/>
            </w:r>
            <w:r w:rsidRPr="00003F5A">
              <w:rPr>
                <w:rFonts w:cs="Arial"/>
                <w:sz w:val="18"/>
                <w:szCs w:val="18"/>
                <w:lang w:val="fr-CH"/>
              </w:rPr>
              <w:fldChar w:fldCharType="end"/>
            </w:r>
            <w:r w:rsidR="00312FA9">
              <w:rPr>
                <w:rFonts w:cs="Arial"/>
                <w:sz w:val="18"/>
                <w:szCs w:val="18"/>
                <w:lang w:val="fr-CH"/>
              </w:rPr>
              <w:t xml:space="preserve"> </w:t>
            </w:r>
            <w:r w:rsidR="007053A5" w:rsidRPr="00003F5A">
              <w:rPr>
                <w:rFonts w:cs="Arial"/>
                <w:sz w:val="18"/>
                <w:szCs w:val="18"/>
                <w:lang w:val="fr-CH"/>
              </w:rPr>
              <w:t>No</w:t>
            </w:r>
          </w:p>
          <w:p w14:paraId="6D4DC4F7" w14:textId="77777777" w:rsidR="007B0AE0" w:rsidRPr="00003F5A" w:rsidRDefault="007B0AE0" w:rsidP="00003F5A">
            <w:pPr>
              <w:rPr>
                <w:sz w:val="18"/>
                <w:szCs w:val="18"/>
                <w:lang w:val="fr-CH"/>
              </w:rPr>
            </w:pPr>
          </w:p>
          <w:p w14:paraId="5B8A3097" w14:textId="0FCDA3E9" w:rsidR="007B0AE0" w:rsidRPr="00003F5A" w:rsidRDefault="007053A5" w:rsidP="00003F5A">
            <w:pPr>
              <w:rPr>
                <w:sz w:val="18"/>
                <w:szCs w:val="18"/>
                <w:lang w:val="fr-CH"/>
              </w:rPr>
            </w:pPr>
            <w:r w:rsidRPr="00003F5A">
              <w:rPr>
                <w:sz w:val="18"/>
                <w:szCs w:val="18"/>
                <w:lang w:val="fr-CH"/>
              </w:rPr>
              <w:t>Comments :</w:t>
            </w:r>
          </w:p>
          <w:p w14:paraId="5F76EA3E" w14:textId="77777777" w:rsidR="007B0AE0" w:rsidRPr="00003F5A" w:rsidRDefault="007B0AE0" w:rsidP="00003F5A">
            <w:pPr>
              <w:rPr>
                <w:rFonts w:cs="Arial"/>
                <w:sz w:val="18"/>
                <w:szCs w:val="18"/>
                <w:lang w:val="fr-CH"/>
              </w:rPr>
            </w:pPr>
            <w:r w:rsidRPr="00003F5A">
              <w:rPr>
                <w:rFonts w:cs="Arial"/>
                <w:sz w:val="18"/>
                <w:szCs w:val="18"/>
                <w:lang w:val="fr-CH"/>
              </w:rPr>
              <w:fldChar w:fldCharType="begin">
                <w:ffData>
                  <w:name w:val=""/>
                  <w:enabled/>
                  <w:calcOnExit w:val="0"/>
                  <w:textInput>
                    <w:maxLength w:val="200"/>
                  </w:textInput>
                </w:ffData>
              </w:fldChar>
            </w:r>
            <w:r w:rsidRPr="00003F5A">
              <w:rPr>
                <w:rFonts w:cs="Arial"/>
                <w:sz w:val="18"/>
                <w:szCs w:val="18"/>
                <w:lang w:val="fr-CH"/>
              </w:rPr>
              <w:instrText xml:space="preserve"> FORMTEXT </w:instrText>
            </w:r>
            <w:r w:rsidRPr="00003F5A">
              <w:rPr>
                <w:rFonts w:cs="Arial"/>
                <w:sz w:val="18"/>
                <w:szCs w:val="18"/>
                <w:lang w:val="fr-CH"/>
              </w:rPr>
            </w:r>
            <w:r w:rsidRPr="00003F5A">
              <w:rPr>
                <w:rFonts w:cs="Arial"/>
                <w:sz w:val="18"/>
                <w:szCs w:val="18"/>
                <w:lang w:val="fr-CH"/>
              </w:rPr>
              <w:fldChar w:fldCharType="separate"/>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fldChar w:fldCharType="end"/>
            </w:r>
          </w:p>
        </w:tc>
      </w:tr>
      <w:tr w:rsidR="00222053" w:rsidRPr="00995A48" w14:paraId="53FD538A" w14:textId="77777777" w:rsidTr="00003F5A">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1" w:type="dxa"/>
            <w:tcBorders>
              <w:top w:val="single" w:sz="4" w:space="0" w:color="19233C"/>
              <w:left w:val="nil"/>
              <w:bottom w:val="single" w:sz="4" w:space="0" w:color="19233C"/>
              <w:right w:val="nil"/>
            </w:tcBorders>
          </w:tcPr>
          <w:p w14:paraId="149FC14A" w14:textId="77777777" w:rsidR="00222053" w:rsidRPr="00995A48" w:rsidRDefault="00222053" w:rsidP="007F2F1F">
            <w:pPr>
              <w:pStyle w:val="berschrift2"/>
              <w:spacing w:before="80"/>
              <w:rPr>
                <w:sz w:val="18"/>
                <w:szCs w:val="18"/>
                <w:lang w:val="fr-CH"/>
              </w:rPr>
            </w:pPr>
          </w:p>
        </w:tc>
        <w:tc>
          <w:tcPr>
            <w:tcW w:w="6322" w:type="dxa"/>
            <w:gridSpan w:val="3"/>
            <w:tcBorders>
              <w:top w:val="single" w:sz="4" w:space="0" w:color="19233C"/>
              <w:left w:val="nil"/>
              <w:bottom w:val="single" w:sz="4" w:space="0" w:color="19233C"/>
              <w:right w:val="nil"/>
            </w:tcBorders>
          </w:tcPr>
          <w:p w14:paraId="20C837AB" w14:textId="77777777" w:rsidR="007053A5" w:rsidRPr="0021528E" w:rsidRDefault="007053A5" w:rsidP="00003F5A">
            <w:pPr>
              <w:rPr>
                <w:b/>
                <w:bCs/>
                <w:sz w:val="18"/>
                <w:szCs w:val="18"/>
                <w:lang w:val="fr-CH" w:eastAsia="de-DE"/>
              </w:rPr>
            </w:pPr>
            <w:r w:rsidRPr="0021528E">
              <w:rPr>
                <w:b/>
                <w:bCs/>
                <w:sz w:val="18"/>
                <w:szCs w:val="18"/>
                <w:lang w:val="fr-CH"/>
              </w:rPr>
              <w:t xml:space="preserve">Exploitation </w:t>
            </w:r>
          </w:p>
          <w:p w14:paraId="3C0C5F62" w14:textId="78D94A4B" w:rsidR="007053A5" w:rsidRPr="00003F5A" w:rsidRDefault="007053A5" w:rsidP="00003F5A">
            <w:pPr>
              <w:rPr>
                <w:sz w:val="18"/>
                <w:szCs w:val="18"/>
                <w:lang w:val="fr-CH"/>
              </w:rPr>
            </w:pPr>
            <w:r w:rsidRPr="00003F5A">
              <w:rPr>
                <w:sz w:val="18"/>
                <w:szCs w:val="18"/>
                <w:lang w:val="fr-CH"/>
              </w:rPr>
              <w:t>Est-ce que les canaux ont été nettoyés avant la mise en service d’un nouveau moule (copeaux, saletés, lubrifiants) ?</w:t>
            </w:r>
          </w:p>
          <w:p w14:paraId="05AACC40" w14:textId="41B3F849" w:rsidR="00222053" w:rsidRPr="00003F5A" w:rsidRDefault="007053A5" w:rsidP="00003F5A">
            <w:pPr>
              <w:rPr>
                <w:sz w:val="18"/>
                <w:szCs w:val="18"/>
                <w:lang w:val="fr-CH"/>
              </w:rPr>
            </w:pPr>
            <w:r w:rsidRPr="00003F5A">
              <w:rPr>
                <w:sz w:val="18"/>
                <w:szCs w:val="18"/>
                <w:lang w:val="fr-CH"/>
              </w:rPr>
              <w:t>Les circuits de régulation du moule et des autres récepteurs doivent régulièrement être contrôlés et nettoyés si nécessaire. Un simple contrôle de chute de pression donne une indication sur le rétrécissement ou l’obturation des canaux.</w:t>
            </w:r>
          </w:p>
        </w:tc>
        <w:tc>
          <w:tcPr>
            <w:tcW w:w="160" w:type="dxa"/>
            <w:tcBorders>
              <w:top w:val="single" w:sz="4" w:space="0" w:color="19233C"/>
              <w:left w:val="nil"/>
              <w:bottom w:val="single" w:sz="4" w:space="0" w:color="19233C"/>
              <w:right w:val="nil"/>
            </w:tcBorders>
          </w:tcPr>
          <w:p w14:paraId="046A62E9" w14:textId="77777777" w:rsidR="00222053" w:rsidRPr="00003F5A" w:rsidRDefault="00222053" w:rsidP="00003F5A">
            <w:pPr>
              <w:rPr>
                <w:rFonts w:cs="Arial"/>
                <w:sz w:val="18"/>
                <w:szCs w:val="18"/>
                <w:lang w:val="fr-CH"/>
              </w:rPr>
            </w:pPr>
          </w:p>
        </w:tc>
        <w:tc>
          <w:tcPr>
            <w:tcW w:w="2536" w:type="dxa"/>
            <w:tcBorders>
              <w:top w:val="single" w:sz="4" w:space="0" w:color="19233C"/>
              <w:left w:val="nil"/>
              <w:bottom w:val="single" w:sz="4" w:space="0" w:color="19233C"/>
              <w:right w:val="nil"/>
            </w:tcBorders>
          </w:tcPr>
          <w:p w14:paraId="006125D8" w14:textId="4164FE2E" w:rsidR="00222053" w:rsidRPr="00003F5A" w:rsidRDefault="00222053" w:rsidP="00003F5A">
            <w:pPr>
              <w:rPr>
                <w:rFonts w:cs="Arial"/>
                <w:sz w:val="18"/>
                <w:szCs w:val="18"/>
                <w:lang w:val="fr-CH"/>
              </w:rPr>
            </w:pPr>
            <w:r w:rsidRPr="00003F5A">
              <w:rPr>
                <w:rFonts w:cs="Arial"/>
                <w:sz w:val="18"/>
                <w:szCs w:val="18"/>
                <w:lang w:val="fr-CH"/>
              </w:rPr>
              <w:fldChar w:fldCharType="begin">
                <w:ffData>
                  <w:name w:val="Kontrollkästchen6"/>
                  <w:enabled/>
                  <w:calcOnExit w:val="0"/>
                  <w:checkBox>
                    <w:sizeAuto/>
                    <w:default w:val="0"/>
                  </w:checkBox>
                </w:ffData>
              </w:fldChar>
            </w:r>
            <w:r w:rsidRPr="00003F5A">
              <w:rPr>
                <w:rFonts w:cs="Arial"/>
                <w:sz w:val="18"/>
                <w:szCs w:val="18"/>
                <w:lang w:val="fr-CH"/>
              </w:rPr>
              <w:instrText xml:space="preserve"> FORMCHECKBOX </w:instrText>
            </w:r>
            <w:r w:rsidR="00787067">
              <w:rPr>
                <w:rFonts w:cs="Arial"/>
                <w:sz w:val="18"/>
                <w:szCs w:val="18"/>
                <w:lang w:val="fr-CH"/>
              </w:rPr>
            </w:r>
            <w:r w:rsidR="00787067">
              <w:rPr>
                <w:rFonts w:cs="Arial"/>
                <w:sz w:val="18"/>
                <w:szCs w:val="18"/>
                <w:lang w:val="fr-CH"/>
              </w:rPr>
              <w:fldChar w:fldCharType="separate"/>
            </w:r>
            <w:r w:rsidRPr="00003F5A">
              <w:rPr>
                <w:rFonts w:cs="Arial"/>
                <w:sz w:val="18"/>
                <w:szCs w:val="18"/>
                <w:lang w:val="fr-CH"/>
              </w:rPr>
              <w:fldChar w:fldCharType="end"/>
            </w:r>
            <w:r w:rsidR="00312FA9">
              <w:rPr>
                <w:rFonts w:cs="Arial"/>
                <w:sz w:val="18"/>
                <w:szCs w:val="18"/>
                <w:lang w:val="fr-CH"/>
              </w:rPr>
              <w:t xml:space="preserve"> </w:t>
            </w:r>
            <w:r w:rsidR="007053A5" w:rsidRPr="00003F5A">
              <w:rPr>
                <w:rFonts w:cs="Arial"/>
                <w:sz w:val="18"/>
                <w:szCs w:val="18"/>
                <w:lang w:val="fr-CH"/>
              </w:rPr>
              <w:t>Oui</w:t>
            </w:r>
          </w:p>
          <w:p w14:paraId="29F56E7E" w14:textId="45B85F8D" w:rsidR="00222053" w:rsidRPr="00003F5A" w:rsidRDefault="00222053" w:rsidP="00003F5A">
            <w:pPr>
              <w:rPr>
                <w:rFonts w:cs="Arial"/>
                <w:sz w:val="18"/>
                <w:szCs w:val="18"/>
                <w:lang w:val="fr-CH"/>
              </w:rPr>
            </w:pPr>
            <w:r w:rsidRPr="00003F5A">
              <w:rPr>
                <w:rFonts w:cs="Arial"/>
                <w:sz w:val="18"/>
                <w:szCs w:val="18"/>
                <w:lang w:val="fr-CH"/>
              </w:rPr>
              <w:fldChar w:fldCharType="begin">
                <w:ffData>
                  <w:name w:val="Kontrollkästchen6"/>
                  <w:enabled/>
                  <w:calcOnExit w:val="0"/>
                  <w:checkBox>
                    <w:sizeAuto/>
                    <w:default w:val="0"/>
                  </w:checkBox>
                </w:ffData>
              </w:fldChar>
            </w:r>
            <w:r w:rsidRPr="00003F5A">
              <w:rPr>
                <w:rFonts w:cs="Arial"/>
                <w:sz w:val="18"/>
                <w:szCs w:val="18"/>
                <w:lang w:val="fr-CH"/>
              </w:rPr>
              <w:instrText xml:space="preserve"> FORMCHECKBOX </w:instrText>
            </w:r>
            <w:r w:rsidR="00787067">
              <w:rPr>
                <w:rFonts w:cs="Arial"/>
                <w:sz w:val="18"/>
                <w:szCs w:val="18"/>
                <w:lang w:val="fr-CH"/>
              </w:rPr>
            </w:r>
            <w:r w:rsidR="00787067">
              <w:rPr>
                <w:rFonts w:cs="Arial"/>
                <w:sz w:val="18"/>
                <w:szCs w:val="18"/>
                <w:lang w:val="fr-CH"/>
              </w:rPr>
              <w:fldChar w:fldCharType="separate"/>
            </w:r>
            <w:r w:rsidRPr="00003F5A">
              <w:rPr>
                <w:rFonts w:cs="Arial"/>
                <w:sz w:val="18"/>
                <w:szCs w:val="18"/>
                <w:lang w:val="fr-CH"/>
              </w:rPr>
              <w:fldChar w:fldCharType="end"/>
            </w:r>
            <w:r w:rsidR="00312FA9">
              <w:rPr>
                <w:rFonts w:cs="Arial"/>
                <w:sz w:val="18"/>
                <w:szCs w:val="18"/>
                <w:lang w:val="fr-CH"/>
              </w:rPr>
              <w:t xml:space="preserve"> </w:t>
            </w:r>
            <w:r w:rsidR="007053A5" w:rsidRPr="00003F5A">
              <w:rPr>
                <w:rFonts w:cs="Arial"/>
                <w:sz w:val="18"/>
                <w:szCs w:val="18"/>
                <w:lang w:val="fr-CH"/>
              </w:rPr>
              <w:t>No</w:t>
            </w:r>
          </w:p>
          <w:p w14:paraId="479C92E5" w14:textId="77777777" w:rsidR="007B0AE0" w:rsidRPr="00003F5A" w:rsidRDefault="007B0AE0" w:rsidP="00003F5A">
            <w:pPr>
              <w:rPr>
                <w:rFonts w:cs="Arial"/>
                <w:sz w:val="18"/>
                <w:szCs w:val="18"/>
                <w:lang w:val="fr-CH"/>
              </w:rPr>
            </w:pPr>
          </w:p>
          <w:p w14:paraId="5CBC291E" w14:textId="78F34647" w:rsidR="007B0AE0" w:rsidRPr="00003F5A" w:rsidRDefault="007053A5" w:rsidP="00003F5A">
            <w:pPr>
              <w:rPr>
                <w:sz w:val="18"/>
                <w:szCs w:val="18"/>
                <w:lang w:val="fr-CH"/>
              </w:rPr>
            </w:pPr>
            <w:r w:rsidRPr="00003F5A">
              <w:rPr>
                <w:sz w:val="18"/>
                <w:szCs w:val="18"/>
                <w:lang w:val="fr-CH"/>
              </w:rPr>
              <w:t>Comments :</w:t>
            </w:r>
          </w:p>
          <w:p w14:paraId="39823A24" w14:textId="77777777" w:rsidR="007B0AE0" w:rsidRPr="00003F5A" w:rsidRDefault="007B0AE0" w:rsidP="00003F5A">
            <w:pPr>
              <w:rPr>
                <w:rFonts w:cs="Arial"/>
                <w:sz w:val="18"/>
                <w:szCs w:val="18"/>
                <w:lang w:val="fr-CH"/>
              </w:rPr>
            </w:pPr>
            <w:r w:rsidRPr="00003F5A">
              <w:rPr>
                <w:rFonts w:cs="Arial"/>
                <w:sz w:val="18"/>
                <w:szCs w:val="18"/>
                <w:lang w:val="fr-CH"/>
              </w:rPr>
              <w:fldChar w:fldCharType="begin">
                <w:ffData>
                  <w:name w:val=""/>
                  <w:enabled/>
                  <w:calcOnExit w:val="0"/>
                  <w:textInput>
                    <w:maxLength w:val="200"/>
                  </w:textInput>
                </w:ffData>
              </w:fldChar>
            </w:r>
            <w:r w:rsidRPr="00003F5A">
              <w:rPr>
                <w:rFonts w:cs="Arial"/>
                <w:sz w:val="18"/>
                <w:szCs w:val="18"/>
                <w:lang w:val="fr-CH"/>
              </w:rPr>
              <w:instrText xml:space="preserve"> FORMTEXT </w:instrText>
            </w:r>
            <w:r w:rsidRPr="00003F5A">
              <w:rPr>
                <w:rFonts w:cs="Arial"/>
                <w:sz w:val="18"/>
                <w:szCs w:val="18"/>
                <w:lang w:val="fr-CH"/>
              </w:rPr>
            </w:r>
            <w:r w:rsidRPr="00003F5A">
              <w:rPr>
                <w:rFonts w:cs="Arial"/>
                <w:sz w:val="18"/>
                <w:szCs w:val="18"/>
                <w:lang w:val="fr-CH"/>
              </w:rPr>
              <w:fldChar w:fldCharType="separate"/>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fldChar w:fldCharType="end"/>
            </w:r>
          </w:p>
        </w:tc>
      </w:tr>
      <w:tr w:rsidR="00222053" w:rsidRPr="00995A48" w14:paraId="507109D1" w14:textId="77777777" w:rsidTr="00003F5A">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1" w:type="dxa"/>
            <w:tcBorders>
              <w:top w:val="single" w:sz="4" w:space="0" w:color="19233C"/>
              <w:left w:val="nil"/>
              <w:bottom w:val="single" w:sz="4" w:space="0" w:color="19233C"/>
              <w:right w:val="nil"/>
            </w:tcBorders>
          </w:tcPr>
          <w:p w14:paraId="387AB484" w14:textId="77777777" w:rsidR="00222053" w:rsidRPr="00995A48" w:rsidRDefault="00222053" w:rsidP="007F2F1F">
            <w:pPr>
              <w:pStyle w:val="berschrift2"/>
              <w:spacing w:before="80"/>
              <w:rPr>
                <w:sz w:val="18"/>
                <w:szCs w:val="18"/>
                <w:lang w:val="fr-CH"/>
              </w:rPr>
            </w:pPr>
          </w:p>
        </w:tc>
        <w:tc>
          <w:tcPr>
            <w:tcW w:w="6322" w:type="dxa"/>
            <w:gridSpan w:val="3"/>
            <w:tcBorders>
              <w:top w:val="single" w:sz="4" w:space="0" w:color="19233C"/>
              <w:left w:val="nil"/>
              <w:bottom w:val="single" w:sz="4" w:space="0" w:color="19233C"/>
              <w:right w:val="nil"/>
            </w:tcBorders>
          </w:tcPr>
          <w:p w14:paraId="58EFC9C9" w14:textId="77777777" w:rsidR="007053A5" w:rsidRPr="0021528E" w:rsidRDefault="007053A5" w:rsidP="00003F5A">
            <w:pPr>
              <w:rPr>
                <w:b/>
                <w:bCs/>
                <w:sz w:val="18"/>
                <w:szCs w:val="18"/>
                <w:lang w:val="fr-CH" w:eastAsia="de-DE"/>
              </w:rPr>
            </w:pPr>
            <w:r w:rsidRPr="0021528E">
              <w:rPr>
                <w:b/>
                <w:bCs/>
                <w:sz w:val="18"/>
                <w:szCs w:val="18"/>
                <w:lang w:val="fr-CH"/>
              </w:rPr>
              <w:t xml:space="preserve">Stockage </w:t>
            </w:r>
          </w:p>
          <w:p w14:paraId="021D0BCD" w14:textId="53A7C76F" w:rsidR="007053A5" w:rsidRPr="00003F5A" w:rsidRDefault="007053A5" w:rsidP="00003F5A">
            <w:pPr>
              <w:rPr>
                <w:sz w:val="18"/>
                <w:szCs w:val="18"/>
                <w:lang w:val="fr-CH"/>
              </w:rPr>
            </w:pPr>
            <w:r w:rsidRPr="00003F5A">
              <w:rPr>
                <w:sz w:val="18"/>
                <w:szCs w:val="18"/>
                <w:lang w:val="fr-CH"/>
              </w:rPr>
              <w:t>Les moules sont-ils stockés, canaux remplis et fermés avec des bouchons étanches à l’air ?</w:t>
            </w:r>
          </w:p>
          <w:p w14:paraId="2F5A718B" w14:textId="77777777" w:rsidR="007053A5" w:rsidRPr="00003F5A" w:rsidRDefault="007053A5" w:rsidP="00003F5A">
            <w:pPr>
              <w:rPr>
                <w:sz w:val="18"/>
                <w:szCs w:val="18"/>
                <w:lang w:val="fr-CH"/>
              </w:rPr>
            </w:pPr>
            <w:r w:rsidRPr="00003F5A">
              <w:rPr>
                <w:sz w:val="18"/>
                <w:szCs w:val="18"/>
                <w:lang w:val="fr-CH"/>
              </w:rPr>
              <w:t>Si les moules sont stockés, canaux vidangés, ceux-ci doivent être traités avec des conservateurs appropriés puis séchés. Ceci est quasiment impossible avec des trous borgnes dans le moule.</w:t>
            </w:r>
          </w:p>
          <w:p w14:paraId="3701984A" w14:textId="3BC2B292" w:rsidR="00222053" w:rsidRPr="00003F5A" w:rsidRDefault="007053A5" w:rsidP="00003F5A">
            <w:pPr>
              <w:rPr>
                <w:sz w:val="18"/>
                <w:szCs w:val="18"/>
                <w:lang w:val="fr-CH"/>
              </w:rPr>
            </w:pPr>
            <w:r w:rsidRPr="00003F5A">
              <w:rPr>
                <w:sz w:val="18"/>
                <w:szCs w:val="18"/>
                <w:lang w:val="fr-CH"/>
              </w:rPr>
              <w:t>L’utilisation d’additifs appropriés protège également de la corrosion pendant plusieurs mois les outils vidangés ou partiellement vidangés.</w:t>
            </w:r>
          </w:p>
        </w:tc>
        <w:tc>
          <w:tcPr>
            <w:tcW w:w="160" w:type="dxa"/>
            <w:tcBorders>
              <w:top w:val="single" w:sz="4" w:space="0" w:color="19233C"/>
              <w:left w:val="nil"/>
              <w:bottom w:val="single" w:sz="4" w:space="0" w:color="19233C"/>
              <w:right w:val="nil"/>
            </w:tcBorders>
          </w:tcPr>
          <w:p w14:paraId="533C249A" w14:textId="77777777" w:rsidR="00222053" w:rsidRPr="00003F5A" w:rsidRDefault="00222053" w:rsidP="00003F5A">
            <w:pPr>
              <w:rPr>
                <w:rFonts w:cs="Arial"/>
                <w:sz w:val="18"/>
                <w:szCs w:val="18"/>
                <w:lang w:val="fr-CH"/>
              </w:rPr>
            </w:pPr>
          </w:p>
        </w:tc>
        <w:tc>
          <w:tcPr>
            <w:tcW w:w="2536" w:type="dxa"/>
            <w:tcBorders>
              <w:top w:val="single" w:sz="4" w:space="0" w:color="19233C"/>
              <w:left w:val="nil"/>
              <w:bottom w:val="single" w:sz="4" w:space="0" w:color="19233C"/>
              <w:right w:val="nil"/>
            </w:tcBorders>
          </w:tcPr>
          <w:p w14:paraId="4554F9FE" w14:textId="6AFD89A9" w:rsidR="00222053" w:rsidRPr="00003F5A" w:rsidRDefault="00222053" w:rsidP="00003F5A">
            <w:pPr>
              <w:rPr>
                <w:rFonts w:cs="Arial"/>
                <w:sz w:val="18"/>
                <w:szCs w:val="18"/>
                <w:lang w:val="fr-CH"/>
              </w:rPr>
            </w:pPr>
            <w:r w:rsidRPr="00003F5A">
              <w:rPr>
                <w:rFonts w:cs="Arial"/>
                <w:sz w:val="18"/>
                <w:szCs w:val="18"/>
                <w:lang w:val="fr-CH"/>
              </w:rPr>
              <w:fldChar w:fldCharType="begin">
                <w:ffData>
                  <w:name w:val="Kontrollkästchen6"/>
                  <w:enabled/>
                  <w:calcOnExit w:val="0"/>
                  <w:checkBox>
                    <w:sizeAuto/>
                    <w:default w:val="0"/>
                  </w:checkBox>
                </w:ffData>
              </w:fldChar>
            </w:r>
            <w:r w:rsidRPr="00003F5A">
              <w:rPr>
                <w:rFonts w:cs="Arial"/>
                <w:sz w:val="18"/>
                <w:szCs w:val="18"/>
                <w:lang w:val="fr-CH"/>
              </w:rPr>
              <w:instrText xml:space="preserve"> FORMCHECKBOX </w:instrText>
            </w:r>
            <w:r w:rsidR="00787067">
              <w:rPr>
                <w:rFonts w:cs="Arial"/>
                <w:sz w:val="18"/>
                <w:szCs w:val="18"/>
                <w:lang w:val="fr-CH"/>
              </w:rPr>
            </w:r>
            <w:r w:rsidR="00787067">
              <w:rPr>
                <w:rFonts w:cs="Arial"/>
                <w:sz w:val="18"/>
                <w:szCs w:val="18"/>
                <w:lang w:val="fr-CH"/>
              </w:rPr>
              <w:fldChar w:fldCharType="separate"/>
            </w:r>
            <w:r w:rsidRPr="00003F5A">
              <w:rPr>
                <w:rFonts w:cs="Arial"/>
                <w:sz w:val="18"/>
                <w:szCs w:val="18"/>
                <w:lang w:val="fr-CH"/>
              </w:rPr>
              <w:fldChar w:fldCharType="end"/>
            </w:r>
            <w:r w:rsidR="00312FA9">
              <w:rPr>
                <w:rFonts w:cs="Arial"/>
                <w:sz w:val="18"/>
                <w:szCs w:val="18"/>
                <w:lang w:val="fr-CH"/>
              </w:rPr>
              <w:t xml:space="preserve"> </w:t>
            </w:r>
            <w:r w:rsidR="007053A5" w:rsidRPr="00003F5A">
              <w:rPr>
                <w:rFonts w:cs="Arial"/>
                <w:sz w:val="18"/>
                <w:szCs w:val="18"/>
                <w:lang w:val="fr-CH"/>
              </w:rPr>
              <w:t>Oui</w:t>
            </w:r>
          </w:p>
          <w:p w14:paraId="68075B24" w14:textId="51D277E2" w:rsidR="00222053" w:rsidRPr="00003F5A" w:rsidRDefault="00222053" w:rsidP="00003F5A">
            <w:pPr>
              <w:rPr>
                <w:rFonts w:cs="Arial"/>
                <w:sz w:val="18"/>
                <w:szCs w:val="18"/>
                <w:lang w:val="fr-CH"/>
              </w:rPr>
            </w:pPr>
            <w:r w:rsidRPr="00003F5A">
              <w:rPr>
                <w:rFonts w:cs="Arial"/>
                <w:sz w:val="18"/>
                <w:szCs w:val="18"/>
                <w:lang w:val="fr-CH"/>
              </w:rPr>
              <w:fldChar w:fldCharType="begin">
                <w:ffData>
                  <w:name w:val="Kontrollkästchen6"/>
                  <w:enabled/>
                  <w:calcOnExit w:val="0"/>
                  <w:checkBox>
                    <w:sizeAuto/>
                    <w:default w:val="0"/>
                  </w:checkBox>
                </w:ffData>
              </w:fldChar>
            </w:r>
            <w:r w:rsidRPr="00003F5A">
              <w:rPr>
                <w:rFonts w:cs="Arial"/>
                <w:sz w:val="18"/>
                <w:szCs w:val="18"/>
                <w:lang w:val="fr-CH"/>
              </w:rPr>
              <w:instrText xml:space="preserve"> FORMCHECKBOX </w:instrText>
            </w:r>
            <w:r w:rsidR="00787067">
              <w:rPr>
                <w:rFonts w:cs="Arial"/>
                <w:sz w:val="18"/>
                <w:szCs w:val="18"/>
                <w:lang w:val="fr-CH"/>
              </w:rPr>
            </w:r>
            <w:r w:rsidR="00787067">
              <w:rPr>
                <w:rFonts w:cs="Arial"/>
                <w:sz w:val="18"/>
                <w:szCs w:val="18"/>
                <w:lang w:val="fr-CH"/>
              </w:rPr>
              <w:fldChar w:fldCharType="separate"/>
            </w:r>
            <w:r w:rsidRPr="00003F5A">
              <w:rPr>
                <w:rFonts w:cs="Arial"/>
                <w:sz w:val="18"/>
                <w:szCs w:val="18"/>
                <w:lang w:val="fr-CH"/>
              </w:rPr>
              <w:fldChar w:fldCharType="end"/>
            </w:r>
            <w:r w:rsidR="00312FA9">
              <w:rPr>
                <w:rFonts w:cs="Arial"/>
                <w:sz w:val="18"/>
                <w:szCs w:val="18"/>
                <w:lang w:val="fr-CH"/>
              </w:rPr>
              <w:t xml:space="preserve"> </w:t>
            </w:r>
            <w:r w:rsidR="007053A5" w:rsidRPr="00003F5A">
              <w:rPr>
                <w:rFonts w:cs="Arial"/>
                <w:sz w:val="18"/>
                <w:szCs w:val="18"/>
                <w:lang w:val="fr-CH"/>
              </w:rPr>
              <w:t>No</w:t>
            </w:r>
          </w:p>
          <w:p w14:paraId="7D40540F" w14:textId="77777777" w:rsidR="007B0AE0" w:rsidRPr="00003F5A" w:rsidRDefault="007B0AE0" w:rsidP="00003F5A">
            <w:pPr>
              <w:rPr>
                <w:sz w:val="18"/>
                <w:szCs w:val="18"/>
                <w:lang w:val="fr-CH"/>
              </w:rPr>
            </w:pPr>
          </w:p>
          <w:p w14:paraId="27E5B771" w14:textId="41912B0A" w:rsidR="007B0AE0" w:rsidRPr="00003F5A" w:rsidRDefault="007053A5" w:rsidP="00003F5A">
            <w:pPr>
              <w:rPr>
                <w:sz w:val="18"/>
                <w:szCs w:val="18"/>
                <w:lang w:val="fr-CH"/>
              </w:rPr>
            </w:pPr>
            <w:r w:rsidRPr="00003F5A">
              <w:rPr>
                <w:sz w:val="18"/>
                <w:szCs w:val="18"/>
                <w:lang w:val="fr-CH"/>
              </w:rPr>
              <w:t>Comments :</w:t>
            </w:r>
          </w:p>
          <w:p w14:paraId="32BB246C" w14:textId="77777777" w:rsidR="007B0AE0" w:rsidRPr="00003F5A" w:rsidRDefault="007B0AE0" w:rsidP="00003F5A">
            <w:pPr>
              <w:rPr>
                <w:rFonts w:cs="Arial"/>
                <w:sz w:val="18"/>
                <w:szCs w:val="18"/>
                <w:lang w:val="fr-CH"/>
              </w:rPr>
            </w:pPr>
            <w:r w:rsidRPr="00003F5A">
              <w:rPr>
                <w:rFonts w:cs="Arial"/>
                <w:sz w:val="18"/>
                <w:szCs w:val="18"/>
                <w:lang w:val="fr-CH"/>
              </w:rPr>
              <w:fldChar w:fldCharType="begin">
                <w:ffData>
                  <w:name w:val=""/>
                  <w:enabled/>
                  <w:calcOnExit w:val="0"/>
                  <w:textInput>
                    <w:maxLength w:val="200"/>
                  </w:textInput>
                </w:ffData>
              </w:fldChar>
            </w:r>
            <w:r w:rsidRPr="00003F5A">
              <w:rPr>
                <w:rFonts w:cs="Arial"/>
                <w:sz w:val="18"/>
                <w:szCs w:val="18"/>
                <w:lang w:val="fr-CH"/>
              </w:rPr>
              <w:instrText xml:space="preserve"> FORMTEXT </w:instrText>
            </w:r>
            <w:r w:rsidRPr="00003F5A">
              <w:rPr>
                <w:rFonts w:cs="Arial"/>
                <w:sz w:val="18"/>
                <w:szCs w:val="18"/>
                <w:lang w:val="fr-CH"/>
              </w:rPr>
            </w:r>
            <w:r w:rsidRPr="00003F5A">
              <w:rPr>
                <w:rFonts w:cs="Arial"/>
                <w:sz w:val="18"/>
                <w:szCs w:val="18"/>
                <w:lang w:val="fr-CH"/>
              </w:rPr>
              <w:fldChar w:fldCharType="separate"/>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t> </w:t>
            </w:r>
            <w:r w:rsidRPr="00003F5A">
              <w:rPr>
                <w:rFonts w:cs="Arial"/>
                <w:sz w:val="18"/>
                <w:szCs w:val="18"/>
                <w:lang w:val="fr-CH"/>
              </w:rPr>
              <w:fldChar w:fldCharType="end"/>
            </w:r>
          </w:p>
        </w:tc>
      </w:tr>
    </w:tbl>
    <w:p w14:paraId="1B9274D0" w14:textId="77777777" w:rsidR="00222053" w:rsidRPr="00995A48" w:rsidRDefault="00222053">
      <w:pPr>
        <w:spacing w:before="0" w:after="0"/>
        <w:rPr>
          <w:lang w:val="fr-CH"/>
        </w:rPr>
      </w:pPr>
    </w:p>
    <w:sectPr w:rsidR="00222053" w:rsidRPr="00995A48" w:rsidSect="008A602F">
      <w:headerReference w:type="default" r:id="rId8"/>
      <w:footerReference w:type="default" r:id="rId9"/>
      <w:footnotePr>
        <w:numRestart w:val="eachPage"/>
      </w:footnotePr>
      <w:pgSz w:w="11906" w:h="16838" w:code="9"/>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3D3BB" w14:textId="77777777" w:rsidR="007F2F1F" w:rsidRDefault="007F2F1F" w:rsidP="00F04E1B">
      <w:r>
        <w:separator/>
      </w:r>
    </w:p>
  </w:endnote>
  <w:endnote w:type="continuationSeparator" w:id="0">
    <w:p w14:paraId="680588C5" w14:textId="77777777" w:rsidR="007F2F1F" w:rsidRDefault="007F2F1F" w:rsidP="00F0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514BC" w14:textId="16494A29" w:rsidR="007F2F1F" w:rsidRPr="000B41B6" w:rsidRDefault="007F2F1F" w:rsidP="000B41B6">
    <w:pPr>
      <w:rPr>
        <w:lang w:val="fr-CH"/>
      </w:rPr>
    </w:pPr>
    <w:r w:rsidRPr="008A7533">
      <w:rPr>
        <w:color w:val="A6A6A6" w:themeColor="background1" w:themeShade="A6"/>
        <w:sz w:val="16"/>
        <w:szCs w:val="16"/>
      </w:rPr>
      <w:fldChar w:fldCharType="begin"/>
    </w:r>
    <w:r w:rsidRPr="008A7533">
      <w:rPr>
        <w:color w:val="A6A6A6" w:themeColor="background1" w:themeShade="A6"/>
        <w:sz w:val="16"/>
        <w:szCs w:val="16"/>
        <w:lang w:val="fr-CH"/>
      </w:rPr>
      <w:instrText xml:space="preserve"> FILENAME </w:instrText>
    </w:r>
    <w:r w:rsidRPr="008A7533">
      <w:rPr>
        <w:color w:val="A6A6A6" w:themeColor="background1" w:themeShade="A6"/>
        <w:sz w:val="16"/>
        <w:szCs w:val="16"/>
      </w:rPr>
      <w:fldChar w:fldCharType="separate"/>
    </w:r>
    <w:r w:rsidR="00787067">
      <w:rPr>
        <w:noProof/>
        <w:color w:val="A6A6A6" w:themeColor="background1" w:themeShade="A6"/>
        <w:sz w:val="16"/>
        <w:szCs w:val="16"/>
        <w:lang w:val="fr-CH"/>
      </w:rPr>
      <w:t>DF8003-FR</w:t>
    </w:r>
    <w:r w:rsidRPr="008A7533">
      <w:rPr>
        <w:color w:val="A6A6A6" w:themeColor="background1" w:themeShade="A6"/>
        <w:sz w:val="16"/>
        <w:szCs w:val="16"/>
      </w:rPr>
      <w:fldChar w:fldCharType="end"/>
    </w:r>
    <w:r w:rsidRPr="008A7533">
      <w:rPr>
        <w:color w:val="A6A6A6" w:themeColor="background1" w:themeShade="A6"/>
        <w:sz w:val="16"/>
        <w:szCs w:val="16"/>
      </w:rPr>
      <w:t xml:space="preserve">  </w:t>
    </w:r>
    <w:r>
      <w:rPr>
        <w:color w:val="A6A6A6" w:themeColor="background1" w:themeShade="A6"/>
        <w:sz w:val="16"/>
        <w:szCs w:val="16"/>
      </w:rPr>
      <w:t>202</w:t>
    </w:r>
    <w:r w:rsidR="00F755DE">
      <w:rPr>
        <w:color w:val="A6A6A6" w:themeColor="background1" w:themeShade="A6"/>
        <w:sz w:val="16"/>
        <w:szCs w:val="16"/>
      </w:rPr>
      <w:t>2-10</w:t>
    </w:r>
    <w:r>
      <w:rPr>
        <w:color w:val="A6A6A6" w:themeColor="background1" w:themeShade="A6"/>
        <w:sz w:val="16"/>
        <w:szCs w:val="16"/>
      </w:rPr>
      <w:t xml:space="preserve"> </w:t>
    </w:r>
    <w:r>
      <w:ptab w:relativeTo="margin" w:alignment="right" w:leader="none"/>
    </w:r>
    <w:r w:rsidRPr="00301699">
      <w:rPr>
        <w:color w:val="A6A6A6" w:themeColor="background1" w:themeShade="A6"/>
        <w:sz w:val="16"/>
        <w:szCs w:val="16"/>
      </w:rPr>
      <w:fldChar w:fldCharType="begin"/>
    </w:r>
    <w:r w:rsidRPr="00301699">
      <w:rPr>
        <w:color w:val="A6A6A6" w:themeColor="background1" w:themeShade="A6"/>
        <w:sz w:val="16"/>
        <w:szCs w:val="16"/>
        <w:lang w:val="fr-CH"/>
      </w:rPr>
      <w:instrText xml:space="preserve">IF </w:instrText>
    </w:r>
    <w:r w:rsidRPr="00301699">
      <w:rPr>
        <w:color w:val="A6A6A6" w:themeColor="background1" w:themeShade="A6"/>
        <w:sz w:val="16"/>
        <w:szCs w:val="16"/>
      </w:rPr>
      <w:fldChar w:fldCharType="begin"/>
    </w:r>
    <w:r w:rsidRPr="00301699">
      <w:rPr>
        <w:color w:val="A6A6A6" w:themeColor="background1" w:themeShade="A6"/>
        <w:sz w:val="16"/>
        <w:szCs w:val="16"/>
        <w:lang w:val="fr-CH"/>
      </w:rPr>
      <w:instrText>NUMPAGES</w:instrText>
    </w:r>
    <w:r w:rsidRPr="00301699">
      <w:rPr>
        <w:color w:val="A6A6A6" w:themeColor="background1" w:themeShade="A6"/>
        <w:sz w:val="16"/>
        <w:szCs w:val="16"/>
      </w:rPr>
      <w:fldChar w:fldCharType="separate"/>
    </w:r>
    <w:r w:rsidR="00787067">
      <w:rPr>
        <w:noProof/>
        <w:color w:val="A6A6A6" w:themeColor="background1" w:themeShade="A6"/>
        <w:sz w:val="16"/>
        <w:szCs w:val="16"/>
        <w:lang w:val="fr-CH"/>
      </w:rPr>
      <w:instrText>6</w:instrText>
    </w:r>
    <w:r w:rsidRPr="00301699">
      <w:rPr>
        <w:color w:val="A6A6A6" w:themeColor="background1" w:themeShade="A6"/>
        <w:sz w:val="16"/>
        <w:szCs w:val="16"/>
      </w:rPr>
      <w:fldChar w:fldCharType="end"/>
    </w:r>
    <w:r w:rsidRPr="00301699">
      <w:rPr>
        <w:color w:val="A6A6A6" w:themeColor="background1" w:themeShade="A6"/>
        <w:sz w:val="16"/>
        <w:szCs w:val="16"/>
        <w:lang w:val="fr-CH"/>
      </w:rPr>
      <w:instrText xml:space="preserve"> &gt; 1 "</w:instrText>
    </w:r>
    <w:r w:rsidRPr="00301699">
      <w:rPr>
        <w:color w:val="A6A6A6" w:themeColor="background1" w:themeShade="A6"/>
        <w:sz w:val="16"/>
        <w:szCs w:val="16"/>
      </w:rPr>
      <w:fldChar w:fldCharType="begin"/>
    </w:r>
    <w:r w:rsidRPr="00301699">
      <w:rPr>
        <w:color w:val="A6A6A6" w:themeColor="background1" w:themeShade="A6"/>
        <w:sz w:val="16"/>
        <w:szCs w:val="16"/>
        <w:lang w:val="fr-CH"/>
      </w:rPr>
      <w:instrText>PAGE</w:instrText>
    </w:r>
    <w:r w:rsidRPr="00301699">
      <w:rPr>
        <w:color w:val="A6A6A6" w:themeColor="background1" w:themeShade="A6"/>
        <w:sz w:val="16"/>
        <w:szCs w:val="16"/>
      </w:rPr>
      <w:fldChar w:fldCharType="separate"/>
    </w:r>
    <w:r w:rsidR="00787067">
      <w:rPr>
        <w:noProof/>
        <w:color w:val="A6A6A6" w:themeColor="background1" w:themeShade="A6"/>
        <w:sz w:val="16"/>
        <w:szCs w:val="16"/>
        <w:lang w:val="fr-CH"/>
      </w:rPr>
      <w:instrText>6</w:instrText>
    </w:r>
    <w:r w:rsidRPr="00301699">
      <w:rPr>
        <w:color w:val="A6A6A6" w:themeColor="background1" w:themeShade="A6"/>
        <w:sz w:val="16"/>
        <w:szCs w:val="16"/>
      </w:rPr>
      <w:fldChar w:fldCharType="end"/>
    </w:r>
    <w:r w:rsidRPr="00301699">
      <w:rPr>
        <w:color w:val="A6A6A6" w:themeColor="background1" w:themeShade="A6"/>
        <w:sz w:val="16"/>
        <w:szCs w:val="16"/>
        <w:lang w:val="fr-CH"/>
      </w:rPr>
      <w:instrText>/</w:instrText>
    </w:r>
    <w:r w:rsidRPr="00301699">
      <w:rPr>
        <w:color w:val="A6A6A6" w:themeColor="background1" w:themeShade="A6"/>
        <w:sz w:val="16"/>
        <w:szCs w:val="16"/>
      </w:rPr>
      <w:fldChar w:fldCharType="begin"/>
    </w:r>
    <w:r w:rsidRPr="00301699">
      <w:rPr>
        <w:color w:val="A6A6A6" w:themeColor="background1" w:themeShade="A6"/>
        <w:sz w:val="16"/>
        <w:szCs w:val="16"/>
        <w:lang w:val="fr-CH"/>
      </w:rPr>
      <w:instrText>NUMPAGES</w:instrText>
    </w:r>
    <w:r w:rsidRPr="00301699">
      <w:rPr>
        <w:color w:val="A6A6A6" w:themeColor="background1" w:themeShade="A6"/>
        <w:sz w:val="16"/>
        <w:szCs w:val="16"/>
      </w:rPr>
      <w:fldChar w:fldCharType="separate"/>
    </w:r>
    <w:r w:rsidR="00787067">
      <w:rPr>
        <w:noProof/>
        <w:color w:val="A6A6A6" w:themeColor="background1" w:themeShade="A6"/>
        <w:sz w:val="16"/>
        <w:szCs w:val="16"/>
        <w:lang w:val="fr-CH"/>
      </w:rPr>
      <w:instrText>6</w:instrText>
    </w:r>
    <w:r w:rsidRPr="00301699">
      <w:rPr>
        <w:color w:val="A6A6A6" w:themeColor="background1" w:themeShade="A6"/>
        <w:sz w:val="16"/>
        <w:szCs w:val="16"/>
      </w:rPr>
      <w:fldChar w:fldCharType="end"/>
    </w:r>
    <w:r w:rsidRPr="00301699">
      <w:rPr>
        <w:color w:val="A6A6A6" w:themeColor="background1" w:themeShade="A6"/>
        <w:sz w:val="16"/>
        <w:szCs w:val="16"/>
        <w:lang w:val="fr-CH"/>
      </w:rPr>
      <w:instrText>"</w:instrText>
    </w:r>
    <w:r w:rsidRPr="00301699">
      <w:rPr>
        <w:color w:val="A6A6A6" w:themeColor="background1" w:themeShade="A6"/>
        <w:sz w:val="16"/>
        <w:szCs w:val="16"/>
      </w:rPr>
      <w:fldChar w:fldCharType="separate"/>
    </w:r>
    <w:r w:rsidR="00787067">
      <w:rPr>
        <w:noProof/>
        <w:color w:val="A6A6A6" w:themeColor="background1" w:themeShade="A6"/>
        <w:sz w:val="16"/>
        <w:szCs w:val="16"/>
        <w:lang w:val="fr-CH"/>
      </w:rPr>
      <w:t>6</w:t>
    </w:r>
    <w:r w:rsidR="00787067" w:rsidRPr="00301699">
      <w:rPr>
        <w:noProof/>
        <w:color w:val="A6A6A6" w:themeColor="background1" w:themeShade="A6"/>
        <w:sz w:val="16"/>
        <w:szCs w:val="16"/>
        <w:lang w:val="fr-CH"/>
      </w:rPr>
      <w:t>/</w:t>
    </w:r>
    <w:r w:rsidR="00787067">
      <w:rPr>
        <w:noProof/>
        <w:color w:val="A6A6A6" w:themeColor="background1" w:themeShade="A6"/>
        <w:sz w:val="16"/>
        <w:szCs w:val="16"/>
        <w:lang w:val="fr-CH"/>
      </w:rPr>
      <w:t>6</w:t>
    </w:r>
    <w:r w:rsidRPr="00301699">
      <w:rPr>
        <w:color w:val="A6A6A6" w:themeColor="background1" w:themeShade="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620DC" w14:textId="77777777" w:rsidR="007F2F1F" w:rsidRDefault="007F2F1F" w:rsidP="00F04E1B">
      <w:r>
        <w:separator/>
      </w:r>
    </w:p>
  </w:footnote>
  <w:footnote w:type="continuationSeparator" w:id="0">
    <w:p w14:paraId="4EAEA8A3" w14:textId="77777777" w:rsidR="007F2F1F" w:rsidRDefault="007F2F1F" w:rsidP="00F04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8390" w14:textId="77777777" w:rsidR="007F2F1F" w:rsidRDefault="007F2F1F">
    <w:r>
      <w:rPr>
        <w:noProof/>
        <w:lang w:eastAsia="de-CH"/>
      </w:rPr>
      <w:drawing>
        <wp:anchor distT="0" distB="0" distL="114300" distR="114300" simplePos="0" relativeHeight="251659264" behindDoc="0" locked="0" layoutInCell="1" allowOverlap="1" wp14:anchorId="7E01CEFE" wp14:editId="266ED6AB">
          <wp:simplePos x="0" y="0"/>
          <wp:positionH relativeFrom="rightMargin">
            <wp:posOffset>-1090930</wp:posOffset>
          </wp:positionH>
          <wp:positionV relativeFrom="paragraph">
            <wp:posOffset>-21590</wp:posOffset>
          </wp:positionV>
          <wp:extent cx="1126800" cy="18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b_therm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6800" cy="1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900C63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8902C19"/>
    <w:multiLevelType w:val="multilevel"/>
    <w:tmpl w:val="08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146D52"/>
    <w:multiLevelType w:val="hybridMultilevel"/>
    <w:tmpl w:val="5A5CD1B8"/>
    <w:lvl w:ilvl="0" w:tplc="14E631D6">
      <w:start w:val="1"/>
      <w:numFmt w:val="decimal"/>
      <w:pStyle w:val="Listennummer"/>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C5E768E"/>
    <w:multiLevelType w:val="multilevel"/>
    <w:tmpl w:val="D0E0A7FC"/>
    <w:lvl w:ilvl="0">
      <w:start w:val="1"/>
      <w:numFmt w:val="decimal"/>
      <w:pStyle w:val="berschrift1"/>
      <w:lvlText w:val="%1"/>
      <w:lvlJc w:val="left"/>
      <w:pPr>
        <w:ind w:left="1000" w:hanging="432"/>
      </w:pPr>
    </w:lvl>
    <w:lvl w:ilvl="1">
      <w:start w:val="1"/>
      <w:numFmt w:val="decimal"/>
      <w:pStyle w:val="berschrift2"/>
      <w:lvlText w:val="%1.%2"/>
      <w:lvlJc w:val="left"/>
      <w:pPr>
        <w:ind w:left="1286" w:hanging="576"/>
      </w:pPr>
    </w:lvl>
    <w:lvl w:ilvl="2">
      <w:start w:val="1"/>
      <w:numFmt w:val="decimal"/>
      <w:pStyle w:val="berschrift3"/>
      <w:lvlText w:val="%1.%2.%3"/>
      <w:lvlJc w:val="left"/>
      <w:pPr>
        <w:ind w:left="1430" w:hanging="720"/>
      </w:pPr>
    </w:lvl>
    <w:lvl w:ilvl="3">
      <w:start w:val="1"/>
      <w:numFmt w:val="decimal"/>
      <w:pStyle w:val="berschrift4"/>
      <w:lvlText w:val="%1.%2.%3.%4"/>
      <w:lvlJc w:val="left"/>
      <w:pPr>
        <w:ind w:left="1574" w:hanging="864"/>
      </w:pPr>
    </w:lvl>
    <w:lvl w:ilvl="4">
      <w:start w:val="1"/>
      <w:numFmt w:val="decimal"/>
      <w:pStyle w:val="berschrift5"/>
      <w:lvlText w:val="%1.%2.%3.%4.%5"/>
      <w:lvlJc w:val="left"/>
      <w:pPr>
        <w:ind w:left="1718" w:hanging="1008"/>
      </w:pPr>
    </w:lvl>
    <w:lvl w:ilvl="5">
      <w:start w:val="1"/>
      <w:numFmt w:val="decimal"/>
      <w:pStyle w:val="berschrift6"/>
      <w:lvlText w:val="%1.%2.%3.%4.%5.%6"/>
      <w:lvlJc w:val="left"/>
      <w:pPr>
        <w:ind w:left="1862" w:hanging="1152"/>
      </w:pPr>
    </w:lvl>
    <w:lvl w:ilvl="6">
      <w:start w:val="1"/>
      <w:numFmt w:val="decimal"/>
      <w:pStyle w:val="berschrift7"/>
      <w:lvlText w:val="%1.%2.%3.%4.%5.%6.%7"/>
      <w:lvlJc w:val="left"/>
      <w:pPr>
        <w:ind w:left="2006" w:hanging="1296"/>
      </w:pPr>
    </w:lvl>
    <w:lvl w:ilvl="7">
      <w:start w:val="1"/>
      <w:numFmt w:val="decimal"/>
      <w:pStyle w:val="berschrift8"/>
      <w:lvlText w:val="%1.%2.%3.%4.%5.%6.%7.%8"/>
      <w:lvlJc w:val="left"/>
      <w:pPr>
        <w:ind w:left="2150" w:hanging="1440"/>
      </w:pPr>
    </w:lvl>
    <w:lvl w:ilvl="8">
      <w:start w:val="1"/>
      <w:numFmt w:val="decimal"/>
      <w:pStyle w:val="berschrift9"/>
      <w:lvlText w:val="%1.%2.%3.%4.%5.%6.%7.%8.%9"/>
      <w:lvlJc w:val="left"/>
      <w:pPr>
        <w:ind w:left="2294" w:hanging="1584"/>
      </w:pPr>
    </w:lvl>
  </w:abstractNum>
  <w:abstractNum w:abstractNumId="4" w15:restartNumberingAfterBreak="0">
    <w:nsid w:val="1F4C5197"/>
    <w:multiLevelType w:val="hybridMultilevel"/>
    <w:tmpl w:val="988A5C30"/>
    <w:lvl w:ilvl="0" w:tplc="1EFC0EAE">
      <w:start w:val="1"/>
      <w:numFmt w:val="bullet"/>
      <w:pStyle w:val="Listenabsatz"/>
      <w:lvlText w:val=""/>
      <w:lvlJc w:val="left"/>
      <w:pPr>
        <w:ind w:left="360" w:hanging="360"/>
      </w:pPr>
      <w:rPr>
        <w:rFonts w:ascii="Symbol" w:hAnsi="Symbol" w:hint="default"/>
      </w:rPr>
    </w:lvl>
    <w:lvl w:ilvl="1" w:tplc="08070001">
      <w:start w:val="1"/>
      <w:numFmt w:val="bullet"/>
      <w:lvlText w:val=""/>
      <w:lvlJc w:val="left"/>
      <w:pPr>
        <w:ind w:left="1080" w:hanging="360"/>
      </w:pPr>
      <w:rPr>
        <w:rFonts w:ascii="Symbol" w:hAnsi="Symbol" w:hint="default"/>
      </w:rPr>
    </w:lvl>
    <w:lvl w:ilvl="2" w:tplc="14348556">
      <w:start w:val="1"/>
      <w:numFmt w:val="bullet"/>
      <w:lvlText w:val=""/>
      <w:lvlJc w:val="left"/>
      <w:pPr>
        <w:ind w:left="1800" w:hanging="360"/>
      </w:pPr>
      <w:rPr>
        <w:rFonts w:ascii="Wingdings" w:hAnsi="Wingdings" w:hint="default"/>
      </w:rPr>
    </w:lvl>
    <w:lvl w:ilvl="3" w:tplc="3E4EAF9C">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223577EC"/>
    <w:multiLevelType w:val="multilevel"/>
    <w:tmpl w:val="E7EE4948"/>
    <w:styleLink w:val="Numerierung"/>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26CA5DF3"/>
    <w:multiLevelType w:val="multilevel"/>
    <w:tmpl w:val="28E07C68"/>
    <w:styleLink w:val="Formatvorlage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D9C1917"/>
    <w:multiLevelType w:val="hybridMultilevel"/>
    <w:tmpl w:val="92707F4A"/>
    <w:lvl w:ilvl="0" w:tplc="A9F81DEA">
      <w:numFmt w:val="bullet"/>
      <w:pStyle w:val="Aufzhlung"/>
      <w:lvlText w:val="-"/>
      <w:lvlJc w:val="left"/>
      <w:pPr>
        <w:ind w:left="360" w:hanging="360"/>
      </w:pPr>
      <w:rPr>
        <w:rFonts w:ascii="Arial" w:hAnsi="Arial" w:hint="default"/>
        <w:sz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6"/>
  </w:num>
  <w:num w:numId="5">
    <w:abstractNumId w:val="4"/>
  </w:num>
  <w:num w:numId="6">
    <w:abstractNumId w:val="5"/>
  </w:num>
  <w:num w:numId="7">
    <w:abstractNumId w:val="3"/>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defaultTabStop w:val="720"/>
  <w:hyphenationZone w:val="425"/>
  <w:characterSpacingControl w:val="doNotCompress"/>
  <w:hdrShapeDefaults>
    <o:shapedefaults v:ext="edit" spidmax="3481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B1"/>
    <w:rsid w:val="0000213E"/>
    <w:rsid w:val="00003F5A"/>
    <w:rsid w:val="00017245"/>
    <w:rsid w:val="000220AC"/>
    <w:rsid w:val="000229F6"/>
    <w:rsid w:val="00024B2D"/>
    <w:rsid w:val="00027B5C"/>
    <w:rsid w:val="0003278B"/>
    <w:rsid w:val="00037ACB"/>
    <w:rsid w:val="0004397C"/>
    <w:rsid w:val="00051800"/>
    <w:rsid w:val="000627A9"/>
    <w:rsid w:val="00066310"/>
    <w:rsid w:val="00066B36"/>
    <w:rsid w:val="000929BF"/>
    <w:rsid w:val="000950BD"/>
    <w:rsid w:val="000A073E"/>
    <w:rsid w:val="000A33F1"/>
    <w:rsid w:val="000A63FD"/>
    <w:rsid w:val="000B41B6"/>
    <w:rsid w:val="000C25AA"/>
    <w:rsid w:val="000D3AE0"/>
    <w:rsid w:val="000D520E"/>
    <w:rsid w:val="000D7422"/>
    <w:rsid w:val="000F12FC"/>
    <w:rsid w:val="000F428A"/>
    <w:rsid w:val="00102817"/>
    <w:rsid w:val="00112ED5"/>
    <w:rsid w:val="00120BE7"/>
    <w:rsid w:val="00122BF2"/>
    <w:rsid w:val="0013122D"/>
    <w:rsid w:val="001356C2"/>
    <w:rsid w:val="001363AC"/>
    <w:rsid w:val="00143485"/>
    <w:rsid w:val="00145785"/>
    <w:rsid w:val="00147169"/>
    <w:rsid w:val="001506E3"/>
    <w:rsid w:val="00154B25"/>
    <w:rsid w:val="00163A3E"/>
    <w:rsid w:val="00164DAA"/>
    <w:rsid w:val="0016790E"/>
    <w:rsid w:val="00171A08"/>
    <w:rsid w:val="00175080"/>
    <w:rsid w:val="001876D6"/>
    <w:rsid w:val="00192A1F"/>
    <w:rsid w:val="001A0C20"/>
    <w:rsid w:val="001A663E"/>
    <w:rsid w:val="001A696C"/>
    <w:rsid w:val="001B191F"/>
    <w:rsid w:val="001B255D"/>
    <w:rsid w:val="001C07B5"/>
    <w:rsid w:val="001C0D91"/>
    <w:rsid w:val="001C36C2"/>
    <w:rsid w:val="001D522E"/>
    <w:rsid w:val="001D6338"/>
    <w:rsid w:val="001E14AF"/>
    <w:rsid w:val="001F5615"/>
    <w:rsid w:val="001F76C7"/>
    <w:rsid w:val="00200121"/>
    <w:rsid w:val="0021528E"/>
    <w:rsid w:val="002167A7"/>
    <w:rsid w:val="00220081"/>
    <w:rsid w:val="00221537"/>
    <w:rsid w:val="00222053"/>
    <w:rsid w:val="00223CAC"/>
    <w:rsid w:val="0022717B"/>
    <w:rsid w:val="00231113"/>
    <w:rsid w:val="00237D62"/>
    <w:rsid w:val="00243E31"/>
    <w:rsid w:val="002556DA"/>
    <w:rsid w:val="00256D3F"/>
    <w:rsid w:val="0026149E"/>
    <w:rsid w:val="00265A53"/>
    <w:rsid w:val="00265D42"/>
    <w:rsid w:val="00273FDE"/>
    <w:rsid w:val="00275268"/>
    <w:rsid w:val="00276DD8"/>
    <w:rsid w:val="00284CC5"/>
    <w:rsid w:val="0029058D"/>
    <w:rsid w:val="00294419"/>
    <w:rsid w:val="0029741F"/>
    <w:rsid w:val="002A0A14"/>
    <w:rsid w:val="002A3433"/>
    <w:rsid w:val="002A6882"/>
    <w:rsid w:val="002A697C"/>
    <w:rsid w:val="002B07E6"/>
    <w:rsid w:val="002B234B"/>
    <w:rsid w:val="002C2081"/>
    <w:rsid w:val="002C7E1A"/>
    <w:rsid w:val="002E0174"/>
    <w:rsid w:val="002F18F0"/>
    <w:rsid w:val="00301ACE"/>
    <w:rsid w:val="00305485"/>
    <w:rsid w:val="00312116"/>
    <w:rsid w:val="00312FA9"/>
    <w:rsid w:val="0031367C"/>
    <w:rsid w:val="00317D05"/>
    <w:rsid w:val="003341F9"/>
    <w:rsid w:val="003364D1"/>
    <w:rsid w:val="00343C4C"/>
    <w:rsid w:val="00350521"/>
    <w:rsid w:val="003721B4"/>
    <w:rsid w:val="0037438F"/>
    <w:rsid w:val="0038119A"/>
    <w:rsid w:val="00386962"/>
    <w:rsid w:val="003A6371"/>
    <w:rsid w:val="003A7BCA"/>
    <w:rsid w:val="003B2D3D"/>
    <w:rsid w:val="003C5554"/>
    <w:rsid w:val="003F5215"/>
    <w:rsid w:val="004034B0"/>
    <w:rsid w:val="00404A78"/>
    <w:rsid w:val="00406E9D"/>
    <w:rsid w:val="0041117B"/>
    <w:rsid w:val="00412116"/>
    <w:rsid w:val="004140B7"/>
    <w:rsid w:val="004167FE"/>
    <w:rsid w:val="00416C40"/>
    <w:rsid w:val="004221FA"/>
    <w:rsid w:val="00431C96"/>
    <w:rsid w:val="004361A1"/>
    <w:rsid w:val="00446924"/>
    <w:rsid w:val="00454EDC"/>
    <w:rsid w:val="004628D7"/>
    <w:rsid w:val="004653BA"/>
    <w:rsid w:val="0046634C"/>
    <w:rsid w:val="004767C0"/>
    <w:rsid w:val="0048597C"/>
    <w:rsid w:val="004869B9"/>
    <w:rsid w:val="004879B1"/>
    <w:rsid w:val="004A5E07"/>
    <w:rsid w:val="004B3E8C"/>
    <w:rsid w:val="004B645A"/>
    <w:rsid w:val="004B77B7"/>
    <w:rsid w:val="004B785B"/>
    <w:rsid w:val="004B7DDE"/>
    <w:rsid w:val="004C621B"/>
    <w:rsid w:val="004D1B8F"/>
    <w:rsid w:val="004D6734"/>
    <w:rsid w:val="004E6D7A"/>
    <w:rsid w:val="004F329D"/>
    <w:rsid w:val="005053CC"/>
    <w:rsid w:val="005179DC"/>
    <w:rsid w:val="005262EC"/>
    <w:rsid w:val="005302EC"/>
    <w:rsid w:val="00532E29"/>
    <w:rsid w:val="00533553"/>
    <w:rsid w:val="005427FC"/>
    <w:rsid w:val="005509D4"/>
    <w:rsid w:val="005557AC"/>
    <w:rsid w:val="0059604C"/>
    <w:rsid w:val="005A1CA7"/>
    <w:rsid w:val="005A26E1"/>
    <w:rsid w:val="005A6867"/>
    <w:rsid w:val="005B1D88"/>
    <w:rsid w:val="005B41E4"/>
    <w:rsid w:val="005C1DDF"/>
    <w:rsid w:val="005C6516"/>
    <w:rsid w:val="005E44F7"/>
    <w:rsid w:val="005E54F6"/>
    <w:rsid w:val="005F127F"/>
    <w:rsid w:val="005F6C35"/>
    <w:rsid w:val="00600235"/>
    <w:rsid w:val="00614105"/>
    <w:rsid w:val="0062327A"/>
    <w:rsid w:val="006271ED"/>
    <w:rsid w:val="00637354"/>
    <w:rsid w:val="0064059C"/>
    <w:rsid w:val="00641E31"/>
    <w:rsid w:val="00643201"/>
    <w:rsid w:val="00656E2D"/>
    <w:rsid w:val="0066220E"/>
    <w:rsid w:val="00664B37"/>
    <w:rsid w:val="00680999"/>
    <w:rsid w:val="00683F3C"/>
    <w:rsid w:val="006A0CC8"/>
    <w:rsid w:val="006A69A4"/>
    <w:rsid w:val="006B2B07"/>
    <w:rsid w:val="006B51DC"/>
    <w:rsid w:val="006B61DF"/>
    <w:rsid w:val="006B6A17"/>
    <w:rsid w:val="006B7338"/>
    <w:rsid w:val="006C5DA6"/>
    <w:rsid w:val="006D1BAA"/>
    <w:rsid w:val="006D56E0"/>
    <w:rsid w:val="006D7BF7"/>
    <w:rsid w:val="006E2A1D"/>
    <w:rsid w:val="006E5180"/>
    <w:rsid w:val="007053A5"/>
    <w:rsid w:val="00705893"/>
    <w:rsid w:val="007078CB"/>
    <w:rsid w:val="00707DE8"/>
    <w:rsid w:val="007101E9"/>
    <w:rsid w:val="00712F2E"/>
    <w:rsid w:val="00714C73"/>
    <w:rsid w:val="00721336"/>
    <w:rsid w:val="00723422"/>
    <w:rsid w:val="0072516C"/>
    <w:rsid w:val="00727D18"/>
    <w:rsid w:val="00745CEB"/>
    <w:rsid w:val="00746ECF"/>
    <w:rsid w:val="007604B0"/>
    <w:rsid w:val="00760540"/>
    <w:rsid w:val="007805F2"/>
    <w:rsid w:val="00787067"/>
    <w:rsid w:val="007926C1"/>
    <w:rsid w:val="00792BA3"/>
    <w:rsid w:val="00794684"/>
    <w:rsid w:val="007A20CC"/>
    <w:rsid w:val="007A78A6"/>
    <w:rsid w:val="007B0878"/>
    <w:rsid w:val="007B0AE0"/>
    <w:rsid w:val="007C0496"/>
    <w:rsid w:val="007C11C3"/>
    <w:rsid w:val="007C6755"/>
    <w:rsid w:val="007D6C38"/>
    <w:rsid w:val="007E0922"/>
    <w:rsid w:val="007E6F18"/>
    <w:rsid w:val="007F10A6"/>
    <w:rsid w:val="007F2F1F"/>
    <w:rsid w:val="00802B1F"/>
    <w:rsid w:val="00810EF3"/>
    <w:rsid w:val="00821754"/>
    <w:rsid w:val="00830E52"/>
    <w:rsid w:val="00843294"/>
    <w:rsid w:val="00846F28"/>
    <w:rsid w:val="00847C72"/>
    <w:rsid w:val="008559E6"/>
    <w:rsid w:val="008613D5"/>
    <w:rsid w:val="0086629B"/>
    <w:rsid w:val="00866DAD"/>
    <w:rsid w:val="00870F0E"/>
    <w:rsid w:val="00871890"/>
    <w:rsid w:val="0087275A"/>
    <w:rsid w:val="00876791"/>
    <w:rsid w:val="00881321"/>
    <w:rsid w:val="008871FB"/>
    <w:rsid w:val="008A602F"/>
    <w:rsid w:val="008B07C0"/>
    <w:rsid w:val="008B7513"/>
    <w:rsid w:val="008D1F54"/>
    <w:rsid w:val="008D4F0C"/>
    <w:rsid w:val="008D608B"/>
    <w:rsid w:val="008E5889"/>
    <w:rsid w:val="008E6A8B"/>
    <w:rsid w:val="008E6F96"/>
    <w:rsid w:val="008F3774"/>
    <w:rsid w:val="008F5457"/>
    <w:rsid w:val="00901050"/>
    <w:rsid w:val="00904990"/>
    <w:rsid w:val="00910D55"/>
    <w:rsid w:val="00917312"/>
    <w:rsid w:val="009224A9"/>
    <w:rsid w:val="009247F3"/>
    <w:rsid w:val="00924CB6"/>
    <w:rsid w:val="00926670"/>
    <w:rsid w:val="00932CE4"/>
    <w:rsid w:val="00943166"/>
    <w:rsid w:val="009464C1"/>
    <w:rsid w:val="00963C3D"/>
    <w:rsid w:val="00973DD9"/>
    <w:rsid w:val="009905F7"/>
    <w:rsid w:val="00995A48"/>
    <w:rsid w:val="009A108B"/>
    <w:rsid w:val="009A4EF2"/>
    <w:rsid w:val="009A6798"/>
    <w:rsid w:val="009C5F35"/>
    <w:rsid w:val="009E22F9"/>
    <w:rsid w:val="00A0069A"/>
    <w:rsid w:val="00A10641"/>
    <w:rsid w:val="00A20F46"/>
    <w:rsid w:val="00A21F22"/>
    <w:rsid w:val="00A22AF7"/>
    <w:rsid w:val="00A25768"/>
    <w:rsid w:val="00A340F0"/>
    <w:rsid w:val="00A52D13"/>
    <w:rsid w:val="00A60D03"/>
    <w:rsid w:val="00A620DE"/>
    <w:rsid w:val="00A62BE8"/>
    <w:rsid w:val="00A71B19"/>
    <w:rsid w:val="00A810FA"/>
    <w:rsid w:val="00A82437"/>
    <w:rsid w:val="00A90CF3"/>
    <w:rsid w:val="00A92D24"/>
    <w:rsid w:val="00A96770"/>
    <w:rsid w:val="00AA0A14"/>
    <w:rsid w:val="00AB581E"/>
    <w:rsid w:val="00AC1999"/>
    <w:rsid w:val="00AD3D47"/>
    <w:rsid w:val="00AF0C2E"/>
    <w:rsid w:val="00AF25B0"/>
    <w:rsid w:val="00AF5E98"/>
    <w:rsid w:val="00AF6154"/>
    <w:rsid w:val="00B05789"/>
    <w:rsid w:val="00B10D5D"/>
    <w:rsid w:val="00B16B27"/>
    <w:rsid w:val="00B24CC9"/>
    <w:rsid w:val="00B31451"/>
    <w:rsid w:val="00B316DB"/>
    <w:rsid w:val="00B32105"/>
    <w:rsid w:val="00B356AE"/>
    <w:rsid w:val="00B44AC0"/>
    <w:rsid w:val="00B45674"/>
    <w:rsid w:val="00B51EE6"/>
    <w:rsid w:val="00B522E4"/>
    <w:rsid w:val="00B61816"/>
    <w:rsid w:val="00B67EC3"/>
    <w:rsid w:val="00B737D9"/>
    <w:rsid w:val="00B73F88"/>
    <w:rsid w:val="00BA70BC"/>
    <w:rsid w:val="00BA7216"/>
    <w:rsid w:val="00BC5D2B"/>
    <w:rsid w:val="00BD2CB9"/>
    <w:rsid w:val="00BD3A5A"/>
    <w:rsid w:val="00BF6853"/>
    <w:rsid w:val="00C03BAE"/>
    <w:rsid w:val="00C1243B"/>
    <w:rsid w:val="00C209B8"/>
    <w:rsid w:val="00C22450"/>
    <w:rsid w:val="00C257C4"/>
    <w:rsid w:val="00C32498"/>
    <w:rsid w:val="00C573A6"/>
    <w:rsid w:val="00C57416"/>
    <w:rsid w:val="00C66340"/>
    <w:rsid w:val="00C67D61"/>
    <w:rsid w:val="00C860F6"/>
    <w:rsid w:val="00C87EFA"/>
    <w:rsid w:val="00CA161B"/>
    <w:rsid w:val="00CA2FD6"/>
    <w:rsid w:val="00CA4C91"/>
    <w:rsid w:val="00CB0963"/>
    <w:rsid w:val="00CB0CA7"/>
    <w:rsid w:val="00CD315F"/>
    <w:rsid w:val="00CD7A41"/>
    <w:rsid w:val="00CE0E2B"/>
    <w:rsid w:val="00CE2EF8"/>
    <w:rsid w:val="00CF533F"/>
    <w:rsid w:val="00CF695B"/>
    <w:rsid w:val="00D0325B"/>
    <w:rsid w:val="00D12478"/>
    <w:rsid w:val="00D1282B"/>
    <w:rsid w:val="00D13C50"/>
    <w:rsid w:val="00D16753"/>
    <w:rsid w:val="00D23D8F"/>
    <w:rsid w:val="00D35D2A"/>
    <w:rsid w:val="00D365E6"/>
    <w:rsid w:val="00D422EB"/>
    <w:rsid w:val="00D43085"/>
    <w:rsid w:val="00D54378"/>
    <w:rsid w:val="00D5744A"/>
    <w:rsid w:val="00D70113"/>
    <w:rsid w:val="00D720DC"/>
    <w:rsid w:val="00D80CE6"/>
    <w:rsid w:val="00D821FD"/>
    <w:rsid w:val="00D86BC1"/>
    <w:rsid w:val="00D94DFE"/>
    <w:rsid w:val="00D96B5F"/>
    <w:rsid w:val="00DA7195"/>
    <w:rsid w:val="00DA7AD5"/>
    <w:rsid w:val="00DB686A"/>
    <w:rsid w:val="00DE033F"/>
    <w:rsid w:val="00DE7D65"/>
    <w:rsid w:val="00DF491C"/>
    <w:rsid w:val="00E02FAB"/>
    <w:rsid w:val="00E05E4F"/>
    <w:rsid w:val="00E17405"/>
    <w:rsid w:val="00E178DE"/>
    <w:rsid w:val="00E21959"/>
    <w:rsid w:val="00E21EAF"/>
    <w:rsid w:val="00E21F02"/>
    <w:rsid w:val="00E224D9"/>
    <w:rsid w:val="00E228E9"/>
    <w:rsid w:val="00E2746D"/>
    <w:rsid w:val="00E35DB7"/>
    <w:rsid w:val="00E378CE"/>
    <w:rsid w:val="00E40BAF"/>
    <w:rsid w:val="00E46B5C"/>
    <w:rsid w:val="00E471A4"/>
    <w:rsid w:val="00E521C6"/>
    <w:rsid w:val="00E54550"/>
    <w:rsid w:val="00E622D3"/>
    <w:rsid w:val="00E662BF"/>
    <w:rsid w:val="00E73649"/>
    <w:rsid w:val="00E83857"/>
    <w:rsid w:val="00E844E8"/>
    <w:rsid w:val="00E8549D"/>
    <w:rsid w:val="00E85B8B"/>
    <w:rsid w:val="00E91DCF"/>
    <w:rsid w:val="00E96955"/>
    <w:rsid w:val="00EA2189"/>
    <w:rsid w:val="00EB06F1"/>
    <w:rsid w:val="00EB5D4A"/>
    <w:rsid w:val="00EB64EE"/>
    <w:rsid w:val="00EC5339"/>
    <w:rsid w:val="00EC6261"/>
    <w:rsid w:val="00EE4549"/>
    <w:rsid w:val="00EE5942"/>
    <w:rsid w:val="00EF288C"/>
    <w:rsid w:val="00EF573E"/>
    <w:rsid w:val="00EF5C23"/>
    <w:rsid w:val="00EF692D"/>
    <w:rsid w:val="00F02DF1"/>
    <w:rsid w:val="00F04E1B"/>
    <w:rsid w:val="00F0758C"/>
    <w:rsid w:val="00F07DE8"/>
    <w:rsid w:val="00F12C86"/>
    <w:rsid w:val="00F2306B"/>
    <w:rsid w:val="00F2479B"/>
    <w:rsid w:val="00F252CC"/>
    <w:rsid w:val="00F261CD"/>
    <w:rsid w:val="00F33948"/>
    <w:rsid w:val="00F425B0"/>
    <w:rsid w:val="00F42BDC"/>
    <w:rsid w:val="00F44833"/>
    <w:rsid w:val="00F46366"/>
    <w:rsid w:val="00F52072"/>
    <w:rsid w:val="00F56A7C"/>
    <w:rsid w:val="00F654DD"/>
    <w:rsid w:val="00F712AF"/>
    <w:rsid w:val="00F755DE"/>
    <w:rsid w:val="00F815B5"/>
    <w:rsid w:val="00F81CCF"/>
    <w:rsid w:val="00F935E1"/>
    <w:rsid w:val="00F94611"/>
    <w:rsid w:val="00FA0D8E"/>
    <w:rsid w:val="00FA55FD"/>
    <w:rsid w:val="00FA7B75"/>
    <w:rsid w:val="00FB1FCB"/>
    <w:rsid w:val="00FB498B"/>
    <w:rsid w:val="00FC35C5"/>
    <w:rsid w:val="00FD374D"/>
    <w:rsid w:val="00FE3018"/>
    <w:rsid w:val="00FE3F75"/>
    <w:rsid w:val="00FE59C1"/>
    <w:rsid w:val="00FF711E"/>
    <w:rsid w:val="00FF72A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60C4DBB"/>
  <w15:docId w15:val="{FA5B8743-0488-44D9-A8E6-2AF8C931B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GB"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locked="0" w:semiHidden="1" w:uiPriority="1" w:unhideWhenUsed="1"/>
    <w:lsdException w:name="heading 6" w:semiHidden="1" w:uiPriority="1"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qFormat="1"/>
    <w:lsdException w:name="annotation text" w:semiHidden="1" w:unhideWhenUsed="1"/>
    <w:lsdException w:name="header" w:locked="0" w:semiHidden="1" w:uiPriority="9" w:unhideWhenUsed="1"/>
    <w:lsdException w:name="footer" w:semiHidden="1" w:uiPriority="10"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lsdException w:name="Strong" w:uiPriority="9"/>
    <w:lsdException w:name="Emphasis" w:uiPriority="9"/>
    <w:lsdException w:name="Document Map" w:semiHidden="1" w:uiPriority="7"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
    <w:lsdException w:name="Subtle Reference" w:semiHidden="1" w:uiPriority="9"/>
    <w:lsdException w:name="Intense Reference" w:semiHidden="1" w:uiPriority="9"/>
    <w:lsdException w:name="Book Title" w:semiHidden="1" w:uiPriority="9"/>
    <w:lsdException w:name="Bibliography" w:semiHidden="1" w:uiPriority="37" w:unhideWhenUsed="1"/>
    <w:lsdException w:name="TOC Heading" w:semiHidden="1" w:uiPriority="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qFormat/>
    <w:rsid w:val="0031367C"/>
    <w:pPr>
      <w:spacing w:before="80" w:after="80"/>
    </w:pPr>
    <w:rPr>
      <w:lang w:val="de-CH"/>
    </w:rPr>
  </w:style>
  <w:style w:type="paragraph" w:styleId="berschrift1">
    <w:name w:val="heading 1"/>
    <w:basedOn w:val="Standard"/>
    <w:next w:val="Standard"/>
    <w:link w:val="berschrift1Zchn"/>
    <w:uiPriority w:val="1"/>
    <w:qFormat/>
    <w:rsid w:val="008A602F"/>
    <w:pPr>
      <w:keepNext/>
      <w:keepLines/>
      <w:numPr>
        <w:numId w:val="7"/>
      </w:numPr>
      <w:spacing w:before="200"/>
      <w:ind w:left="363" w:hanging="363"/>
      <w:outlineLvl w:val="0"/>
    </w:pPr>
    <w:rPr>
      <w:b/>
    </w:rPr>
  </w:style>
  <w:style w:type="paragraph" w:styleId="berschrift2">
    <w:name w:val="heading 2"/>
    <w:basedOn w:val="Standard"/>
    <w:next w:val="Standard"/>
    <w:link w:val="berschrift2Zchn"/>
    <w:uiPriority w:val="1"/>
    <w:qFormat/>
    <w:rsid w:val="00866DAD"/>
    <w:pPr>
      <w:keepNext/>
      <w:keepLines/>
      <w:numPr>
        <w:ilvl w:val="1"/>
        <w:numId w:val="7"/>
      </w:numPr>
      <w:spacing w:before="200"/>
      <w:ind w:left="539" w:hanging="539"/>
      <w:outlineLvl w:val="1"/>
    </w:pPr>
    <w:rPr>
      <w:b/>
    </w:rPr>
  </w:style>
  <w:style w:type="paragraph" w:styleId="berschrift3">
    <w:name w:val="heading 3"/>
    <w:basedOn w:val="Standard"/>
    <w:next w:val="Standard"/>
    <w:link w:val="berschrift3Zchn"/>
    <w:uiPriority w:val="1"/>
    <w:qFormat/>
    <w:rsid w:val="00866DAD"/>
    <w:pPr>
      <w:keepNext/>
      <w:keepLines/>
      <w:numPr>
        <w:ilvl w:val="2"/>
        <w:numId w:val="7"/>
      </w:numPr>
      <w:spacing w:before="200"/>
      <w:ind w:left="720"/>
      <w:outlineLvl w:val="2"/>
    </w:pPr>
    <w:rPr>
      <w:b/>
    </w:rPr>
  </w:style>
  <w:style w:type="paragraph" w:styleId="berschrift4">
    <w:name w:val="heading 4"/>
    <w:basedOn w:val="Standard"/>
    <w:next w:val="Standard"/>
    <w:link w:val="berschrift4Zchn"/>
    <w:uiPriority w:val="1"/>
    <w:qFormat/>
    <w:rsid w:val="007926C1"/>
    <w:pPr>
      <w:keepNext/>
      <w:keepLines/>
      <w:numPr>
        <w:ilvl w:val="3"/>
        <w:numId w:val="7"/>
      </w:numPr>
      <w:spacing w:before="200"/>
      <w:ind w:left="902" w:hanging="902"/>
      <w:outlineLvl w:val="3"/>
    </w:pPr>
    <w:rPr>
      <w:b/>
    </w:rPr>
  </w:style>
  <w:style w:type="paragraph" w:styleId="berschrift5">
    <w:name w:val="heading 5"/>
    <w:basedOn w:val="Standard"/>
    <w:next w:val="Standard"/>
    <w:link w:val="berschrift5Zchn"/>
    <w:uiPriority w:val="1"/>
    <w:unhideWhenUsed/>
    <w:rsid w:val="00B32105"/>
    <w:pPr>
      <w:keepNext/>
      <w:keepLines/>
      <w:numPr>
        <w:ilvl w:val="4"/>
        <w:numId w:val="7"/>
      </w:numPr>
      <w:spacing w:before="200"/>
      <w:ind w:left="1083" w:hanging="1083"/>
      <w:outlineLvl w:val="4"/>
    </w:pPr>
    <w:rPr>
      <w:b/>
    </w:rPr>
  </w:style>
  <w:style w:type="paragraph" w:styleId="berschrift6">
    <w:name w:val="heading 6"/>
    <w:basedOn w:val="Standard"/>
    <w:next w:val="Standard"/>
    <w:link w:val="berschrift6Zchn"/>
    <w:uiPriority w:val="1"/>
    <w:unhideWhenUsed/>
    <w:locked/>
    <w:rsid w:val="00B32105"/>
    <w:pPr>
      <w:numPr>
        <w:ilvl w:val="5"/>
        <w:numId w:val="7"/>
      </w:numPr>
      <w:ind w:left="1259" w:hanging="1259"/>
      <w:outlineLvl w:val="5"/>
    </w:pPr>
    <w:rPr>
      <w:rFonts w:eastAsiaTheme="majorEastAsia" w:cstheme="majorBidi"/>
      <w:b/>
      <w:iCs/>
    </w:rPr>
  </w:style>
  <w:style w:type="paragraph" w:styleId="berschrift7">
    <w:name w:val="heading 7"/>
    <w:basedOn w:val="Standard"/>
    <w:next w:val="Standard"/>
    <w:link w:val="berschrift7Zchn"/>
    <w:unhideWhenUsed/>
    <w:locked/>
    <w:rsid w:val="00B32105"/>
    <w:pPr>
      <w:keepNext/>
      <w:keepLines/>
      <w:numPr>
        <w:ilvl w:val="6"/>
        <w:numId w:val="7"/>
      </w:numPr>
      <w:spacing w:before="200"/>
      <w:ind w:left="1440" w:hanging="1440"/>
      <w:outlineLvl w:val="6"/>
    </w:pPr>
    <w:rPr>
      <w:b/>
      <w:iCs/>
    </w:rPr>
  </w:style>
  <w:style w:type="paragraph" w:styleId="berschrift8">
    <w:name w:val="heading 8"/>
    <w:basedOn w:val="Standard"/>
    <w:next w:val="Standard"/>
    <w:link w:val="berschrift8Zchn"/>
    <w:unhideWhenUsed/>
    <w:locked/>
    <w:rsid w:val="00B32105"/>
    <w:pPr>
      <w:keepNext/>
      <w:keepLines/>
      <w:numPr>
        <w:ilvl w:val="7"/>
        <w:numId w:val="7"/>
      </w:numPr>
      <w:spacing w:before="200"/>
      <w:ind w:left="1622" w:hanging="1622"/>
      <w:outlineLvl w:val="7"/>
    </w:pPr>
    <w:rPr>
      <w:b/>
    </w:rPr>
  </w:style>
  <w:style w:type="paragraph" w:styleId="berschrift9">
    <w:name w:val="heading 9"/>
    <w:basedOn w:val="Standard"/>
    <w:next w:val="Standard"/>
    <w:link w:val="berschrift9Zchn"/>
    <w:unhideWhenUsed/>
    <w:locked/>
    <w:rsid w:val="00B32105"/>
    <w:pPr>
      <w:numPr>
        <w:ilvl w:val="8"/>
        <w:numId w:val="7"/>
      </w:numPr>
      <w:spacing w:before="200"/>
      <w:ind w:left="1803" w:hanging="1803"/>
      <w:outlineLvl w:val="8"/>
    </w:pPr>
    <w:rPr>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8A602F"/>
    <w:rPr>
      <w:b/>
      <w:lang w:val="de-CH"/>
    </w:rPr>
  </w:style>
  <w:style w:type="character" w:customStyle="1" w:styleId="berschrift2Zchn">
    <w:name w:val="Überschrift 2 Zchn"/>
    <w:basedOn w:val="Absatz-Standardschriftart"/>
    <w:link w:val="berschrift2"/>
    <w:uiPriority w:val="1"/>
    <w:rsid w:val="004B7DDE"/>
    <w:rPr>
      <w:b/>
      <w:lang w:val="de-CH"/>
    </w:rPr>
  </w:style>
  <w:style w:type="character" w:customStyle="1" w:styleId="berschrift3Zchn">
    <w:name w:val="Überschrift 3 Zchn"/>
    <w:basedOn w:val="Absatz-Standardschriftart"/>
    <w:link w:val="berschrift3"/>
    <w:uiPriority w:val="1"/>
    <w:rsid w:val="004B7DDE"/>
    <w:rPr>
      <w:b/>
      <w:lang w:val="de-CH"/>
    </w:rPr>
  </w:style>
  <w:style w:type="character" w:customStyle="1" w:styleId="berschrift4Zchn">
    <w:name w:val="Überschrift 4 Zchn"/>
    <w:basedOn w:val="Absatz-Standardschriftart"/>
    <w:link w:val="berschrift4"/>
    <w:uiPriority w:val="1"/>
    <w:rsid w:val="004B7DDE"/>
    <w:rPr>
      <w:b/>
      <w:lang w:val="de-CH"/>
    </w:rPr>
  </w:style>
  <w:style w:type="character" w:customStyle="1" w:styleId="berschrift5Zchn">
    <w:name w:val="Überschrift 5 Zchn"/>
    <w:basedOn w:val="Absatz-Standardschriftart"/>
    <w:link w:val="berschrift5"/>
    <w:uiPriority w:val="1"/>
    <w:rsid w:val="00B32105"/>
    <w:rPr>
      <w:b/>
      <w:lang w:val="de-CH"/>
    </w:rPr>
  </w:style>
  <w:style w:type="character" w:customStyle="1" w:styleId="berschrift6Zchn">
    <w:name w:val="Überschrift 6 Zchn"/>
    <w:basedOn w:val="Absatz-Standardschriftart"/>
    <w:link w:val="berschrift6"/>
    <w:uiPriority w:val="1"/>
    <w:rsid w:val="00B32105"/>
    <w:rPr>
      <w:rFonts w:eastAsiaTheme="majorEastAsia" w:cstheme="majorBidi"/>
      <w:b/>
      <w:iCs/>
      <w:lang w:val="de-CH"/>
    </w:rPr>
  </w:style>
  <w:style w:type="character" w:customStyle="1" w:styleId="berschrift7Zchn">
    <w:name w:val="Überschrift 7 Zchn"/>
    <w:basedOn w:val="Absatz-Standardschriftart"/>
    <w:link w:val="berschrift7"/>
    <w:rsid w:val="00B32105"/>
    <w:rPr>
      <w:b/>
      <w:iCs/>
      <w:lang w:val="de-CH"/>
    </w:rPr>
  </w:style>
  <w:style w:type="character" w:customStyle="1" w:styleId="berschrift8Zchn">
    <w:name w:val="Überschrift 8 Zchn"/>
    <w:basedOn w:val="Absatz-Standardschriftart"/>
    <w:link w:val="berschrift8"/>
    <w:rsid w:val="00B32105"/>
    <w:rPr>
      <w:b/>
      <w:lang w:val="de-CH"/>
    </w:rPr>
  </w:style>
  <w:style w:type="character" w:customStyle="1" w:styleId="berschrift9Zchn">
    <w:name w:val="Überschrift 9 Zchn"/>
    <w:basedOn w:val="Absatz-Standardschriftart"/>
    <w:link w:val="berschrift9"/>
    <w:rsid w:val="00B32105"/>
    <w:rPr>
      <w:b/>
      <w:iCs/>
      <w:lang w:val="de-CH"/>
    </w:rPr>
  </w:style>
  <w:style w:type="numbering" w:styleId="111111">
    <w:name w:val="Outline List 2"/>
    <w:basedOn w:val="KeineListe"/>
    <w:uiPriority w:val="99"/>
    <w:semiHidden/>
    <w:unhideWhenUsed/>
    <w:locked/>
    <w:rsid w:val="00F33948"/>
    <w:pPr>
      <w:numPr>
        <w:numId w:val="1"/>
      </w:numPr>
    </w:pPr>
  </w:style>
  <w:style w:type="paragraph" w:customStyle="1" w:styleId="Aufzhlung">
    <w:name w:val="Aufzählung"/>
    <w:basedOn w:val="Standard"/>
    <w:link w:val="AufzhlungZchn"/>
    <w:uiPriority w:val="3"/>
    <w:qFormat/>
    <w:rsid w:val="008B7513"/>
    <w:pPr>
      <w:keepLines/>
      <w:numPr>
        <w:numId w:val="2"/>
      </w:numPr>
      <w:spacing w:before="60" w:after="60"/>
      <w:ind w:left="363" w:hanging="363"/>
      <w:contextualSpacing/>
    </w:pPr>
    <w:rPr>
      <w:lang w:eastAsia="de-DE"/>
    </w:rPr>
  </w:style>
  <w:style w:type="character" w:customStyle="1" w:styleId="AufzhlungZchn">
    <w:name w:val="Aufzählung Zchn"/>
    <w:basedOn w:val="Absatz-Standardschriftart"/>
    <w:link w:val="Aufzhlung"/>
    <w:uiPriority w:val="3"/>
    <w:rsid w:val="008B7513"/>
    <w:rPr>
      <w:lang w:val="de-CH" w:eastAsia="de-DE"/>
    </w:rPr>
  </w:style>
  <w:style w:type="paragraph" w:styleId="Aufzhlungszeichen">
    <w:name w:val="List Bullet"/>
    <w:basedOn w:val="Standard"/>
    <w:uiPriority w:val="99"/>
    <w:semiHidden/>
    <w:unhideWhenUsed/>
    <w:locked/>
    <w:rsid w:val="00F33948"/>
    <w:pPr>
      <w:numPr>
        <w:numId w:val="3"/>
      </w:numPr>
      <w:contextualSpacing/>
    </w:pPr>
  </w:style>
  <w:style w:type="paragraph" w:styleId="Beschriftung">
    <w:name w:val="caption"/>
    <w:basedOn w:val="Standard"/>
    <w:next w:val="Standard"/>
    <w:link w:val="BeschriftungZchn"/>
    <w:uiPriority w:val="1"/>
    <w:qFormat/>
    <w:locked/>
    <w:rsid w:val="000950BD"/>
    <w:pPr>
      <w:spacing w:after="200"/>
      <w:ind w:left="1440" w:hanging="1440"/>
    </w:pPr>
    <w:rPr>
      <w:bCs/>
      <w:i/>
      <w:sz w:val="16"/>
      <w:szCs w:val="18"/>
    </w:rPr>
  </w:style>
  <w:style w:type="paragraph" w:styleId="Sprechblasentext">
    <w:name w:val="Balloon Text"/>
    <w:basedOn w:val="Standard"/>
    <w:link w:val="SprechblasentextZchn"/>
    <w:semiHidden/>
    <w:unhideWhenUsed/>
    <w:locked/>
    <w:rsid w:val="00830E52"/>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830E52"/>
    <w:rPr>
      <w:rFonts w:ascii="Tahoma" w:hAnsi="Tahoma" w:cs="Tahoma"/>
      <w:sz w:val="16"/>
      <w:szCs w:val="16"/>
      <w:lang w:val="de-CH"/>
    </w:rPr>
  </w:style>
  <w:style w:type="paragraph" w:styleId="Endnotentext">
    <w:name w:val="endnote text"/>
    <w:basedOn w:val="Standard"/>
    <w:link w:val="EndnotentextZchn"/>
    <w:uiPriority w:val="99"/>
    <w:semiHidden/>
    <w:unhideWhenUsed/>
    <w:locked/>
    <w:rsid w:val="00F33948"/>
    <w:pPr>
      <w:spacing w:before="0" w:after="0"/>
    </w:pPr>
  </w:style>
  <w:style w:type="character" w:customStyle="1" w:styleId="EndnotentextZchn">
    <w:name w:val="Endnotentext Zchn"/>
    <w:basedOn w:val="Absatz-Standardschriftart"/>
    <w:link w:val="Endnotentext"/>
    <w:uiPriority w:val="99"/>
    <w:semiHidden/>
    <w:rsid w:val="00F33948"/>
    <w:rPr>
      <w:lang w:val="de-CH"/>
    </w:rPr>
  </w:style>
  <w:style w:type="character" w:styleId="Endnotenzeichen">
    <w:name w:val="endnote reference"/>
    <w:basedOn w:val="Absatz-Standardschriftart"/>
    <w:uiPriority w:val="99"/>
    <w:semiHidden/>
    <w:unhideWhenUsed/>
    <w:locked/>
    <w:rsid w:val="00F33948"/>
    <w:rPr>
      <w:vertAlign w:val="superscript"/>
    </w:rPr>
  </w:style>
  <w:style w:type="character" w:styleId="Fett">
    <w:name w:val="Strong"/>
    <w:basedOn w:val="Absatz-Standardschriftart"/>
    <w:uiPriority w:val="9"/>
    <w:locked/>
    <w:rsid w:val="00F33948"/>
    <w:rPr>
      <w:b/>
      <w:bCs/>
    </w:rPr>
  </w:style>
  <w:style w:type="numbering" w:customStyle="1" w:styleId="Formatvorlage1">
    <w:name w:val="Formatvorlage1"/>
    <w:uiPriority w:val="99"/>
    <w:rsid w:val="00F33948"/>
    <w:pPr>
      <w:numPr>
        <w:numId w:val="4"/>
      </w:numPr>
    </w:pPr>
  </w:style>
  <w:style w:type="paragraph" w:styleId="Fu-Endnotenberschrift">
    <w:name w:val="Note Heading"/>
    <w:basedOn w:val="Standard"/>
    <w:next w:val="Standard"/>
    <w:link w:val="Fu-EndnotenberschriftZchn"/>
    <w:uiPriority w:val="99"/>
    <w:semiHidden/>
    <w:unhideWhenUsed/>
    <w:locked/>
    <w:rsid w:val="00F33948"/>
    <w:pPr>
      <w:spacing w:before="0" w:after="0"/>
    </w:pPr>
  </w:style>
  <w:style w:type="character" w:customStyle="1" w:styleId="Fu-EndnotenberschriftZchn">
    <w:name w:val="Fuß/-Endnotenüberschrift Zchn"/>
    <w:basedOn w:val="Absatz-Standardschriftart"/>
    <w:link w:val="Fu-Endnotenberschrift"/>
    <w:uiPriority w:val="99"/>
    <w:semiHidden/>
    <w:rsid w:val="00F33948"/>
    <w:rPr>
      <w:lang w:val="de-CH"/>
    </w:rPr>
  </w:style>
  <w:style w:type="paragraph" w:styleId="Funotentext">
    <w:name w:val="footnote text"/>
    <w:basedOn w:val="Standard"/>
    <w:link w:val="FunotentextZchn"/>
    <w:uiPriority w:val="4"/>
    <w:qFormat/>
    <w:locked/>
    <w:rsid w:val="00D5744A"/>
    <w:pPr>
      <w:keepLines/>
      <w:spacing w:after="0"/>
    </w:pPr>
    <w:rPr>
      <w:sz w:val="18"/>
    </w:rPr>
  </w:style>
  <w:style w:type="character" w:customStyle="1" w:styleId="FunotentextZchn">
    <w:name w:val="Fußnotentext Zchn"/>
    <w:basedOn w:val="Absatz-Standardschriftart"/>
    <w:link w:val="Funotentext"/>
    <w:uiPriority w:val="4"/>
    <w:rsid w:val="00D5744A"/>
    <w:rPr>
      <w:sz w:val="18"/>
      <w:lang w:val="de-CH"/>
    </w:rPr>
  </w:style>
  <w:style w:type="character" w:styleId="Funotenzeichen">
    <w:name w:val="footnote reference"/>
    <w:basedOn w:val="Absatz-Standardschriftart"/>
    <w:uiPriority w:val="99"/>
    <w:semiHidden/>
    <w:unhideWhenUsed/>
    <w:locked/>
    <w:rsid w:val="00F33948"/>
    <w:rPr>
      <w:vertAlign w:val="superscript"/>
    </w:rPr>
  </w:style>
  <w:style w:type="paragraph" w:styleId="Fuzeile">
    <w:name w:val="footer"/>
    <w:basedOn w:val="Standard"/>
    <w:link w:val="FuzeileZchn"/>
    <w:uiPriority w:val="10"/>
    <w:unhideWhenUsed/>
    <w:locked/>
    <w:rsid w:val="004B7DDE"/>
    <w:pPr>
      <w:spacing w:before="0" w:after="0"/>
    </w:pPr>
    <w:rPr>
      <w:color w:val="808080" w:themeColor="background1" w:themeShade="80"/>
      <w:sz w:val="16"/>
    </w:rPr>
  </w:style>
  <w:style w:type="character" w:customStyle="1" w:styleId="FuzeileZchn">
    <w:name w:val="Fußzeile Zchn"/>
    <w:basedOn w:val="Absatz-Standardschriftart"/>
    <w:link w:val="Fuzeile"/>
    <w:uiPriority w:val="10"/>
    <w:rsid w:val="004B7DDE"/>
    <w:rPr>
      <w:color w:val="808080" w:themeColor="background1" w:themeShade="80"/>
      <w:sz w:val="16"/>
      <w:lang w:val="de-CH"/>
    </w:rPr>
  </w:style>
  <w:style w:type="table" w:styleId="HelleSchattierung">
    <w:name w:val="Light Shading"/>
    <w:basedOn w:val="NormaleTabelle"/>
    <w:uiPriority w:val="60"/>
    <w:locked/>
    <w:rsid w:val="00F33948"/>
    <w:rPr>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locked/>
    <w:rsid w:val="00F33948"/>
    <w:rPr>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locked/>
    <w:rsid w:val="00F3394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locked/>
    <w:rsid w:val="00F3394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locked/>
    <w:rsid w:val="00F3394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locked/>
    <w:rsid w:val="00F3394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Raster">
    <w:name w:val="Light Grid"/>
    <w:basedOn w:val="NormaleTabelle"/>
    <w:uiPriority w:val="62"/>
    <w:locked/>
    <w:rsid w:val="00F3394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locked/>
    <w:rsid w:val="00F3394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ervorhebung">
    <w:name w:val="Emphasis"/>
    <w:basedOn w:val="Absatz-Standardschriftart"/>
    <w:uiPriority w:val="9"/>
    <w:locked/>
    <w:rsid w:val="00F33948"/>
    <w:rPr>
      <w:i/>
      <w:iCs/>
    </w:rPr>
  </w:style>
  <w:style w:type="paragraph" w:customStyle="1" w:styleId="Hinweis">
    <w:name w:val="Hinweis"/>
    <w:link w:val="HinweisZchn"/>
    <w:uiPriority w:val="4"/>
    <w:qFormat/>
    <w:rsid w:val="008B7513"/>
    <w:pPr>
      <w:keepLines/>
      <w:spacing w:before="80" w:after="80"/>
      <w:ind w:left="1440" w:hanging="1440"/>
    </w:pPr>
    <w:rPr>
      <w:rFonts w:eastAsia="Times New Roman"/>
      <w:i/>
      <w:noProof/>
      <w:szCs w:val="18"/>
      <w:lang w:val="de-CH" w:eastAsia="de-CH"/>
    </w:rPr>
  </w:style>
  <w:style w:type="character" w:customStyle="1" w:styleId="HinweisZchn">
    <w:name w:val="Hinweis Zchn"/>
    <w:basedOn w:val="Absatz-Standardschriftart"/>
    <w:link w:val="Hinweis"/>
    <w:uiPriority w:val="4"/>
    <w:rsid w:val="00830E52"/>
    <w:rPr>
      <w:rFonts w:eastAsia="Times New Roman"/>
      <w:i/>
      <w:noProof/>
      <w:szCs w:val="18"/>
      <w:lang w:val="de-CH" w:eastAsia="de-CH"/>
    </w:rPr>
  </w:style>
  <w:style w:type="character" w:styleId="Hyperlink">
    <w:name w:val="Hyperlink"/>
    <w:basedOn w:val="Absatz-Standardschriftart"/>
    <w:uiPriority w:val="99"/>
    <w:rsid w:val="00F33948"/>
    <w:rPr>
      <w:color w:val="0000FF" w:themeColor="hyperlink"/>
      <w:u w:val="single"/>
      <w:lang w:val="de-CH"/>
    </w:rPr>
  </w:style>
  <w:style w:type="paragraph" w:styleId="Inhaltsverzeichnisberschrift">
    <w:name w:val="TOC Heading"/>
    <w:aliases w:val="Überschrift"/>
    <w:basedOn w:val="Standard"/>
    <w:next w:val="Standard"/>
    <w:link w:val="InhaltsverzeichnisberschriftZchn"/>
    <w:uiPriority w:val="1"/>
    <w:qFormat/>
    <w:locked/>
    <w:rsid w:val="008A602F"/>
    <w:pPr>
      <w:keepNext/>
      <w:keepLines/>
      <w:spacing w:before="200"/>
    </w:pPr>
    <w:rPr>
      <w:rFonts w:eastAsiaTheme="majorEastAsia" w:cstheme="majorBidi"/>
      <w:b/>
      <w:bCs/>
      <w:szCs w:val="28"/>
    </w:rPr>
  </w:style>
  <w:style w:type="paragraph" w:styleId="Kopfzeile">
    <w:name w:val="header"/>
    <w:basedOn w:val="Standard"/>
    <w:link w:val="KopfzeileZchn"/>
    <w:uiPriority w:val="9"/>
    <w:unhideWhenUsed/>
    <w:rsid w:val="00F33948"/>
  </w:style>
  <w:style w:type="character" w:customStyle="1" w:styleId="KopfzeileZchn">
    <w:name w:val="Kopfzeile Zchn"/>
    <w:basedOn w:val="Absatz-Standardschriftart"/>
    <w:link w:val="Kopfzeile"/>
    <w:uiPriority w:val="9"/>
    <w:rsid w:val="00F33948"/>
    <w:rPr>
      <w:lang w:val="de-CH"/>
    </w:rPr>
  </w:style>
  <w:style w:type="paragraph" w:styleId="Listenabsatz">
    <w:name w:val="List Paragraph"/>
    <w:basedOn w:val="Standard"/>
    <w:link w:val="ListenabsatzZchn"/>
    <w:uiPriority w:val="3"/>
    <w:qFormat/>
    <w:rsid w:val="008E6F96"/>
    <w:pPr>
      <w:keepLines/>
      <w:numPr>
        <w:numId w:val="5"/>
      </w:numPr>
      <w:spacing w:before="60" w:after="60"/>
      <w:ind w:left="363" w:hanging="363"/>
    </w:pPr>
  </w:style>
  <w:style w:type="character" w:customStyle="1" w:styleId="ListenabsatzZchn">
    <w:name w:val="Listenabsatz Zchn"/>
    <w:basedOn w:val="Absatz-Standardschriftart"/>
    <w:link w:val="Listenabsatz"/>
    <w:uiPriority w:val="3"/>
    <w:rsid w:val="00D5744A"/>
    <w:rPr>
      <w:lang w:val="de-CH"/>
    </w:rPr>
  </w:style>
  <w:style w:type="paragraph" w:styleId="Listennummer">
    <w:name w:val="List Number"/>
    <w:basedOn w:val="Standard"/>
    <w:link w:val="ListennummerZchn"/>
    <w:uiPriority w:val="99"/>
    <w:qFormat/>
    <w:locked/>
    <w:rsid w:val="008E6F96"/>
    <w:pPr>
      <w:keepLines/>
      <w:numPr>
        <w:numId w:val="8"/>
      </w:numPr>
      <w:spacing w:before="60" w:after="60"/>
      <w:ind w:left="363" w:hanging="363"/>
    </w:pPr>
  </w:style>
  <w:style w:type="numbering" w:customStyle="1" w:styleId="Numerierung">
    <w:name w:val="Numerierung"/>
    <w:uiPriority w:val="99"/>
    <w:rsid w:val="00F33948"/>
    <w:pPr>
      <w:numPr>
        <w:numId w:val="6"/>
      </w:numPr>
    </w:pPr>
  </w:style>
  <w:style w:type="character" w:styleId="SchwacheHervorhebung">
    <w:name w:val="Subtle Emphasis"/>
    <w:basedOn w:val="Absatz-Standardschriftart"/>
    <w:uiPriority w:val="19"/>
    <w:locked/>
    <w:rsid w:val="00F33948"/>
    <w:rPr>
      <w:i/>
      <w:iCs/>
      <w:color w:val="808080" w:themeColor="text1" w:themeTint="7F"/>
    </w:rPr>
  </w:style>
  <w:style w:type="table" w:customStyle="1" w:styleId="Tabelle">
    <w:name w:val="Tabelle"/>
    <w:basedOn w:val="NormaleTabelle"/>
    <w:uiPriority w:val="99"/>
    <w:locked/>
    <w:rsid w:val="008D4F0C"/>
    <w:pPr>
      <w:spacing w:before="40" w:after="40"/>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shd w:val="clear" w:color="auto" w:fill="auto"/>
      <w:tcMar>
        <w:top w:w="0" w:type="dxa"/>
        <w:bottom w:w="0" w:type="dxa"/>
      </w:tcMar>
    </w:tcPr>
    <w:tblStylePr w:type="firstRow">
      <w:pPr>
        <w:wordWrap/>
        <w:spacing w:beforeLines="0"/>
        <w:contextualSpacing w:val="0"/>
      </w:pPr>
      <w:rPr>
        <w:rFonts w:ascii="Arial" w:hAnsi="Arial"/>
        <w:b/>
        <w:sz w:val="18"/>
      </w:rPr>
      <w:tblPr/>
      <w:trPr>
        <w:tblHeader/>
      </w:trPr>
      <w:tcPr>
        <w:shd w:val="clear" w:color="auto" w:fill="D9D9D9" w:themeFill="background1" w:themeFillShade="D9"/>
      </w:tcPr>
    </w:tblStylePr>
    <w:tblStylePr w:type="lastRow">
      <w:tblPr/>
      <w:tcPr>
        <w:shd w:val="clear" w:color="auto" w:fill="FFFFFF" w:themeFill="background1"/>
      </w:tcPr>
    </w:tblStylePr>
    <w:tblStylePr w:type="firstCol">
      <w:pPr>
        <w:wordWrap/>
        <w:spacing w:beforeLines="0"/>
        <w:jc w:val="left"/>
      </w:pPr>
      <w:rPr>
        <w:b w:val="0"/>
      </w:rPr>
    </w:tblStylePr>
  </w:style>
  <w:style w:type="paragraph" w:customStyle="1" w:styleId="Tabellentext">
    <w:name w:val="Tabellentext"/>
    <w:basedOn w:val="Standard"/>
    <w:link w:val="TabellentextZchn"/>
    <w:qFormat/>
    <w:rsid w:val="004E6D7A"/>
    <w:pPr>
      <w:spacing w:before="40" w:after="40"/>
    </w:pPr>
    <w:rPr>
      <w:sz w:val="18"/>
    </w:rPr>
  </w:style>
  <w:style w:type="character" w:customStyle="1" w:styleId="TabellentextZchn">
    <w:name w:val="Tabellentext Zchn"/>
    <w:basedOn w:val="Absatz-Standardschriftart"/>
    <w:link w:val="Tabellentext"/>
    <w:rsid w:val="004E6D7A"/>
    <w:rPr>
      <w:sz w:val="18"/>
      <w:lang w:val="de-CH"/>
    </w:rPr>
  </w:style>
  <w:style w:type="table" w:styleId="Tabellenraster">
    <w:name w:val="Table Grid"/>
    <w:basedOn w:val="NormaleTabelle"/>
    <w:locked/>
    <w:rsid w:val="00F33948"/>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Textkrper-Zeileneinzug">
    <w:name w:val="Body Text Indent"/>
    <w:basedOn w:val="Standard"/>
    <w:link w:val="Textkrper-ZeileneinzugZchn"/>
    <w:uiPriority w:val="99"/>
    <w:unhideWhenUsed/>
    <w:locked/>
    <w:rsid w:val="009A108B"/>
    <w:pPr>
      <w:spacing w:before="0" w:after="0"/>
    </w:pPr>
  </w:style>
  <w:style w:type="character" w:customStyle="1" w:styleId="Textkrper-ZeileneinzugZchn">
    <w:name w:val="Textkörper-Zeileneinzug Zchn"/>
    <w:basedOn w:val="Absatz-Standardschriftart"/>
    <w:link w:val="Textkrper-Zeileneinzug"/>
    <w:uiPriority w:val="99"/>
    <w:rsid w:val="009A108B"/>
    <w:rPr>
      <w:lang w:val="de-CH"/>
    </w:rPr>
  </w:style>
  <w:style w:type="paragraph" w:styleId="Titel">
    <w:name w:val="Title"/>
    <w:basedOn w:val="Standard"/>
    <w:next w:val="Standard"/>
    <w:link w:val="TitelZchn"/>
    <w:qFormat/>
    <w:rsid w:val="008A602F"/>
    <w:pPr>
      <w:keepNext/>
      <w:keepLines/>
      <w:spacing w:before="0" w:after="280"/>
    </w:pPr>
    <w:rPr>
      <w:rFonts w:eastAsiaTheme="majorEastAsia" w:cstheme="majorBidi"/>
      <w:b/>
      <w:sz w:val="22"/>
      <w:szCs w:val="52"/>
      <w:u w:val="single"/>
    </w:rPr>
  </w:style>
  <w:style w:type="character" w:customStyle="1" w:styleId="TitelZchn">
    <w:name w:val="Titel Zchn"/>
    <w:basedOn w:val="Absatz-Standardschriftart"/>
    <w:link w:val="Titel"/>
    <w:rsid w:val="008A602F"/>
    <w:rPr>
      <w:rFonts w:eastAsiaTheme="majorEastAsia" w:cstheme="majorBidi"/>
      <w:b/>
      <w:sz w:val="22"/>
      <w:szCs w:val="52"/>
      <w:u w:val="single"/>
      <w:lang w:val="de-CH"/>
    </w:rPr>
  </w:style>
  <w:style w:type="paragraph" w:styleId="Untertitel">
    <w:name w:val="Subtitle"/>
    <w:basedOn w:val="Standard"/>
    <w:next w:val="Standard"/>
    <w:link w:val="UntertitelZchn"/>
    <w:uiPriority w:val="2"/>
    <w:qFormat/>
    <w:rsid w:val="00F33948"/>
    <w:pPr>
      <w:keepNext/>
      <w:keepLines/>
      <w:numPr>
        <w:ilvl w:val="1"/>
      </w:numPr>
      <w:spacing w:before="200"/>
    </w:pPr>
    <w:rPr>
      <w:rFonts w:eastAsiaTheme="majorEastAsia" w:cstheme="majorBidi"/>
      <w:iCs/>
      <w:szCs w:val="24"/>
      <w:u w:val="single"/>
    </w:rPr>
  </w:style>
  <w:style w:type="character" w:customStyle="1" w:styleId="UntertitelZchn">
    <w:name w:val="Untertitel Zchn"/>
    <w:basedOn w:val="Absatz-Standardschriftart"/>
    <w:link w:val="Untertitel"/>
    <w:uiPriority w:val="2"/>
    <w:rsid w:val="004B7DDE"/>
    <w:rPr>
      <w:rFonts w:eastAsiaTheme="majorEastAsia" w:cstheme="majorBidi"/>
      <w:iCs/>
      <w:szCs w:val="24"/>
      <w:u w:val="single"/>
      <w:lang w:val="de-CH"/>
    </w:rPr>
  </w:style>
  <w:style w:type="paragraph" w:styleId="Verzeichnis1">
    <w:name w:val="toc 1"/>
    <w:basedOn w:val="Standard"/>
    <w:next w:val="Standard"/>
    <w:uiPriority w:val="39"/>
    <w:unhideWhenUsed/>
    <w:locked/>
    <w:rsid w:val="008B7513"/>
    <w:pPr>
      <w:tabs>
        <w:tab w:val="left" w:pos="363"/>
        <w:tab w:val="right" w:leader="dot" w:pos="9628"/>
      </w:tabs>
      <w:spacing w:before="60" w:after="60"/>
    </w:pPr>
    <w:rPr>
      <w:b/>
      <w:noProof/>
      <w:sz w:val="18"/>
    </w:rPr>
  </w:style>
  <w:style w:type="paragraph" w:styleId="Verzeichnis2">
    <w:name w:val="toc 2"/>
    <w:basedOn w:val="Standard"/>
    <w:next w:val="Standard"/>
    <w:uiPriority w:val="39"/>
    <w:unhideWhenUsed/>
    <w:locked/>
    <w:rsid w:val="00F33948"/>
    <w:pPr>
      <w:tabs>
        <w:tab w:val="left" w:pos="578"/>
        <w:tab w:val="right" w:leader="dot" w:pos="9628"/>
      </w:tabs>
      <w:spacing w:before="60" w:after="60"/>
      <w:ind w:left="91"/>
    </w:pPr>
    <w:rPr>
      <w:noProof/>
      <w:sz w:val="18"/>
      <w:szCs w:val="22"/>
      <w:lang w:eastAsia="de-CH"/>
    </w:rPr>
  </w:style>
  <w:style w:type="paragraph" w:styleId="Verzeichnis3">
    <w:name w:val="toc 3"/>
    <w:basedOn w:val="Standard"/>
    <w:next w:val="Standard"/>
    <w:uiPriority w:val="39"/>
    <w:unhideWhenUsed/>
    <w:locked/>
    <w:rsid w:val="00F33948"/>
    <w:pPr>
      <w:tabs>
        <w:tab w:val="left" w:pos="828"/>
        <w:tab w:val="right" w:leader="dot" w:pos="9628"/>
      </w:tabs>
      <w:spacing w:before="60" w:after="60"/>
      <w:ind w:left="181"/>
    </w:pPr>
    <w:rPr>
      <w:noProof/>
      <w:sz w:val="18"/>
    </w:rPr>
  </w:style>
  <w:style w:type="character" w:customStyle="1" w:styleId="InhaltsverzeichnisberschriftZchn">
    <w:name w:val="Inhaltsverzeichnisüberschrift Zchn"/>
    <w:aliases w:val="Überschrift Zchn"/>
    <w:basedOn w:val="Absatz-Standardschriftart"/>
    <w:link w:val="Inhaltsverzeichnisberschrift"/>
    <w:uiPriority w:val="2"/>
    <w:rsid w:val="008A602F"/>
    <w:rPr>
      <w:rFonts w:eastAsiaTheme="majorEastAsia" w:cstheme="majorBidi"/>
      <w:b/>
      <w:bCs/>
      <w:szCs w:val="28"/>
      <w:lang w:val="de-CH"/>
    </w:rPr>
  </w:style>
  <w:style w:type="character" w:customStyle="1" w:styleId="ListennummerZchn">
    <w:name w:val="Listennummer Zchn"/>
    <w:basedOn w:val="Absatz-Standardschriftart"/>
    <w:link w:val="Listennummer"/>
    <w:uiPriority w:val="99"/>
    <w:rsid w:val="008E6F96"/>
    <w:rPr>
      <w:lang w:val="de-CH"/>
    </w:rPr>
  </w:style>
  <w:style w:type="character" w:customStyle="1" w:styleId="BeschriftungZchn">
    <w:name w:val="Beschriftung Zchn"/>
    <w:basedOn w:val="Absatz-Standardschriftart"/>
    <w:link w:val="Beschriftung"/>
    <w:uiPriority w:val="4"/>
    <w:rsid w:val="000950BD"/>
    <w:rPr>
      <w:bCs/>
      <w:i/>
      <w:sz w:val="16"/>
      <w:szCs w:val="18"/>
      <w:lang w:val="de-CH"/>
    </w:rPr>
  </w:style>
  <w:style w:type="paragraph" w:styleId="Gruformel">
    <w:name w:val="Closing"/>
    <w:basedOn w:val="Standard"/>
    <w:link w:val="GruformelZchn"/>
    <w:uiPriority w:val="99"/>
    <w:semiHidden/>
    <w:unhideWhenUsed/>
    <w:locked/>
    <w:rsid w:val="009A108B"/>
    <w:pPr>
      <w:spacing w:before="0" w:after="0"/>
    </w:pPr>
  </w:style>
  <w:style w:type="character" w:customStyle="1" w:styleId="GruformelZchn">
    <w:name w:val="Grußformel Zchn"/>
    <w:basedOn w:val="Absatz-Standardschriftart"/>
    <w:link w:val="Gruformel"/>
    <w:uiPriority w:val="99"/>
    <w:semiHidden/>
    <w:rsid w:val="009A108B"/>
    <w:rPr>
      <w:lang w:val="de-CH"/>
    </w:rPr>
  </w:style>
  <w:style w:type="paragraph" w:styleId="Unterschrift">
    <w:name w:val="Signature"/>
    <w:basedOn w:val="Standard"/>
    <w:link w:val="UnterschriftZchn"/>
    <w:uiPriority w:val="99"/>
    <w:semiHidden/>
    <w:unhideWhenUsed/>
    <w:locked/>
    <w:rsid w:val="009A108B"/>
    <w:pPr>
      <w:spacing w:before="0" w:after="0"/>
    </w:pPr>
  </w:style>
  <w:style w:type="character" w:customStyle="1" w:styleId="UnterschriftZchn">
    <w:name w:val="Unterschrift Zchn"/>
    <w:basedOn w:val="Absatz-Standardschriftart"/>
    <w:link w:val="Unterschrift"/>
    <w:uiPriority w:val="99"/>
    <w:semiHidden/>
    <w:rsid w:val="009A108B"/>
    <w:rPr>
      <w:lang w:val="de-CH"/>
    </w:rPr>
  </w:style>
  <w:style w:type="paragraph" w:styleId="Textkrper-Erstzeileneinzug">
    <w:name w:val="Body Text First Indent"/>
    <w:basedOn w:val="Standard"/>
    <w:link w:val="Textkrper-ErstzeileneinzugZchn"/>
    <w:uiPriority w:val="99"/>
    <w:unhideWhenUsed/>
    <w:locked/>
    <w:rsid w:val="00830E52"/>
    <w:pPr>
      <w:ind w:firstLine="363"/>
    </w:pPr>
  </w:style>
  <w:style w:type="character" w:customStyle="1" w:styleId="Textkrper-ErstzeileneinzugZchn">
    <w:name w:val="Textkörper-Erstzeileneinzug Zchn"/>
    <w:basedOn w:val="Absatz-Standardschriftart"/>
    <w:link w:val="Textkrper-Erstzeileneinzug"/>
    <w:uiPriority w:val="99"/>
    <w:rsid w:val="00830E52"/>
    <w:rPr>
      <w:lang w:val="de-CH"/>
    </w:rPr>
  </w:style>
  <w:style w:type="paragraph" w:styleId="Textkrper-Erstzeileneinzug2">
    <w:name w:val="Body Text First Indent 2"/>
    <w:basedOn w:val="Textkrper-Zeileneinzug"/>
    <w:link w:val="Textkrper-Erstzeileneinzug2Zchn"/>
    <w:uiPriority w:val="99"/>
    <w:semiHidden/>
    <w:unhideWhenUsed/>
    <w:locked/>
    <w:rsid w:val="009A108B"/>
    <w:pPr>
      <w:spacing w:before="80" w:after="8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9A108B"/>
    <w:rPr>
      <w:lang w:val="de-CH"/>
    </w:rPr>
  </w:style>
  <w:style w:type="paragraph" w:customStyle="1" w:styleId="Nummerierung">
    <w:name w:val="Nummerierung"/>
    <w:basedOn w:val="Standard"/>
    <w:link w:val="NummerierungZchn"/>
    <w:uiPriority w:val="3"/>
    <w:qFormat/>
    <w:rsid w:val="007E6F18"/>
    <w:pPr>
      <w:keepLines/>
      <w:tabs>
        <w:tab w:val="left" w:pos="227"/>
      </w:tabs>
      <w:ind w:left="357" w:hanging="357"/>
      <w:contextualSpacing/>
      <w:outlineLvl w:val="0"/>
    </w:pPr>
    <w:rPr>
      <w:lang w:eastAsia="de-DE"/>
    </w:rPr>
  </w:style>
  <w:style w:type="character" w:customStyle="1" w:styleId="NummerierungZchn">
    <w:name w:val="Nummerierung Zchn"/>
    <w:basedOn w:val="ListenabsatzZchn"/>
    <w:link w:val="Nummerierung"/>
    <w:uiPriority w:val="3"/>
    <w:rsid w:val="007E6F18"/>
    <w:rPr>
      <w:lang w:val="de-CH" w:eastAsia="de-DE"/>
    </w:rPr>
  </w:style>
  <w:style w:type="paragraph" w:styleId="StandardWeb">
    <w:name w:val="Normal (Web)"/>
    <w:basedOn w:val="Standard"/>
    <w:uiPriority w:val="99"/>
    <w:semiHidden/>
    <w:unhideWhenUsed/>
    <w:locked/>
    <w:rsid w:val="007E6F18"/>
    <w:pPr>
      <w:spacing w:before="100" w:beforeAutospacing="1" w:after="100" w:afterAutospacing="1"/>
    </w:pPr>
    <w:rPr>
      <w:rFonts w:ascii="Times New Roman" w:eastAsiaTheme="minorEastAsia" w:hAnsi="Times New Roman" w:cs="Times New Roman"/>
      <w:sz w:val="24"/>
      <w:szCs w:val="24"/>
      <w:lang w:eastAsia="de-CH"/>
    </w:rPr>
  </w:style>
  <w:style w:type="paragraph" w:customStyle="1" w:styleId="Bild">
    <w:name w:val="Bild"/>
    <w:basedOn w:val="Standard"/>
    <w:link w:val="BildZchn"/>
    <w:qFormat/>
    <w:rsid w:val="007E6F18"/>
    <w:pPr>
      <w:spacing w:before="240" w:after="60"/>
    </w:pPr>
    <w:rPr>
      <w:rFonts w:eastAsia="Times New Roman"/>
      <w:noProof/>
      <w:lang w:eastAsia="de-CH"/>
    </w:rPr>
  </w:style>
  <w:style w:type="character" w:customStyle="1" w:styleId="BildZchn">
    <w:name w:val="Bild Zchn"/>
    <w:basedOn w:val="Absatz-Standardschriftart"/>
    <w:link w:val="Bild"/>
    <w:rsid w:val="007E6F18"/>
    <w:rPr>
      <w:rFonts w:eastAsia="Times New Roman"/>
      <w:noProof/>
      <w:lang w:val="de-CH" w:eastAsia="de-CH"/>
    </w:rPr>
  </w:style>
  <w:style w:type="paragraph" w:styleId="Textkrper">
    <w:name w:val="Body Text"/>
    <w:basedOn w:val="Standard"/>
    <w:next w:val="Beschriftung"/>
    <w:link w:val="TextkrperZchn"/>
    <w:uiPriority w:val="99"/>
    <w:unhideWhenUsed/>
    <w:locked/>
    <w:rsid w:val="007E6F18"/>
    <w:pPr>
      <w:keepNext/>
      <w:keepLines/>
      <w:spacing w:before="0" w:after="120"/>
    </w:pPr>
  </w:style>
  <w:style w:type="character" w:customStyle="1" w:styleId="TextkrperZchn">
    <w:name w:val="Textkörper Zchn"/>
    <w:basedOn w:val="Absatz-Standardschriftart"/>
    <w:link w:val="Textkrper"/>
    <w:uiPriority w:val="99"/>
    <w:rsid w:val="007E6F18"/>
    <w:rPr>
      <w:lang w:val="de-CH"/>
    </w:rPr>
  </w:style>
  <w:style w:type="paragraph" w:styleId="KeinLeerraum">
    <w:name w:val="No Spacing"/>
    <w:uiPriority w:val="1"/>
    <w:locked/>
    <w:rsid w:val="007E6F18"/>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7ECEF-D518-41BE-B5D5-110260136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1973</Words>
  <Characters>12431</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dc:creator>
  <cp:lastModifiedBy>Roland Huber</cp:lastModifiedBy>
  <cp:revision>30</cp:revision>
  <cp:lastPrinted>2022-09-19T07:28:00Z</cp:lastPrinted>
  <dcterms:created xsi:type="dcterms:W3CDTF">2022-09-14T09:48:00Z</dcterms:created>
  <dcterms:modified xsi:type="dcterms:W3CDTF">2022-09-19T07:28:00Z</dcterms:modified>
</cp:coreProperties>
</file>